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BE8" w:rsidRDefault="00872BE8" w:rsidP="007D5D7C">
      <w:bookmarkStart w:id="0" w:name="_Ref411609537"/>
      <w:bookmarkStart w:id="1" w:name="_Ref411609532"/>
    </w:p>
    <w:p w:rsidR="00872BE8" w:rsidRPr="000C6F51" w:rsidRDefault="00872BE8" w:rsidP="007D5D7C"/>
    <w:p w:rsidR="00872BE8" w:rsidRPr="000C6F51" w:rsidRDefault="00872BE8" w:rsidP="006A5D81">
      <w:pPr>
        <w:jc w:val="right"/>
      </w:pPr>
    </w:p>
    <w:p w:rsidR="00872BE8" w:rsidRPr="000C6F51" w:rsidRDefault="00872BE8" w:rsidP="007D5D7C"/>
    <w:p w:rsidR="00872BE8" w:rsidRPr="000C6F51" w:rsidRDefault="00872BE8" w:rsidP="007D5D7C"/>
    <w:p w:rsidR="00872BE8" w:rsidRPr="000C6F51" w:rsidRDefault="00872BE8" w:rsidP="007D5D7C"/>
    <w:p w:rsidR="00872BE8" w:rsidRPr="000C6F51" w:rsidRDefault="00872BE8" w:rsidP="007D5D7C"/>
    <w:p w:rsidR="00872BE8" w:rsidRPr="000C6F51" w:rsidRDefault="00872BE8" w:rsidP="007D5D7C"/>
    <w:p w:rsidR="00872BE8" w:rsidRPr="000C6F51" w:rsidRDefault="00872BE8" w:rsidP="007D5D7C"/>
    <w:p w:rsidR="00872BE8" w:rsidRPr="000C6F51" w:rsidRDefault="00872BE8" w:rsidP="007D5D7C"/>
    <w:p w:rsidR="00872BE8" w:rsidRPr="000C6F51" w:rsidRDefault="00872BE8" w:rsidP="007D5D7C"/>
    <w:p w:rsidR="00872BE8" w:rsidRPr="000C6F51" w:rsidRDefault="00872BE8" w:rsidP="007D5D7C"/>
    <w:p w:rsidR="00872BE8" w:rsidRPr="000C6F51" w:rsidRDefault="00872BE8" w:rsidP="007D5D7C"/>
    <w:p w:rsidR="00872BE8" w:rsidRPr="000C6F51" w:rsidRDefault="00872BE8" w:rsidP="007D5D7C"/>
    <w:p w:rsidR="00872BE8" w:rsidRPr="000C6F51" w:rsidRDefault="00872BE8" w:rsidP="007D5D7C"/>
    <w:p w:rsidR="00872BE8" w:rsidRPr="000C6F51" w:rsidRDefault="00872BE8" w:rsidP="007D5D7C"/>
    <w:p w:rsidR="00872BE8" w:rsidRPr="000C6F51" w:rsidRDefault="00872BE8" w:rsidP="007D5D7C"/>
    <w:p w:rsidR="00872BE8" w:rsidRDefault="00037380" w:rsidP="00037380">
      <w:pPr>
        <w:jc w:val="center"/>
        <w:rPr>
          <w:b/>
          <w:sz w:val="36"/>
          <w:szCs w:val="36"/>
        </w:rPr>
      </w:pPr>
      <w:r>
        <w:rPr>
          <w:b/>
          <w:sz w:val="36"/>
          <w:szCs w:val="36"/>
        </w:rPr>
        <w:t xml:space="preserve">Plan van aanpak </w:t>
      </w:r>
      <w:r w:rsidR="009614FE">
        <w:rPr>
          <w:b/>
          <w:sz w:val="36"/>
          <w:szCs w:val="36"/>
        </w:rPr>
        <w:t>controles</w:t>
      </w:r>
      <w:r w:rsidR="00CC69CC">
        <w:rPr>
          <w:b/>
          <w:sz w:val="36"/>
          <w:szCs w:val="36"/>
        </w:rPr>
        <w:t>(conceptversie)</w:t>
      </w:r>
    </w:p>
    <w:p w:rsidR="009614FE" w:rsidRPr="009614FE" w:rsidRDefault="009614FE" w:rsidP="00037380">
      <w:pPr>
        <w:jc w:val="center"/>
        <w:rPr>
          <w:sz w:val="36"/>
          <w:szCs w:val="36"/>
        </w:rPr>
      </w:pPr>
      <w:r w:rsidRPr="009614FE">
        <w:rPr>
          <w:sz w:val="36"/>
          <w:szCs w:val="36"/>
        </w:rPr>
        <w:t>Formele controle, materiële controle en controle op gepast gebruik</w:t>
      </w:r>
    </w:p>
    <w:p w:rsidR="00F70A21" w:rsidRDefault="00F70A21" w:rsidP="00037380">
      <w:pPr>
        <w:jc w:val="center"/>
        <w:rPr>
          <w:b/>
          <w:sz w:val="36"/>
          <w:szCs w:val="36"/>
        </w:rPr>
      </w:pPr>
    </w:p>
    <w:p w:rsidR="00872BE8" w:rsidRPr="000C6F51" w:rsidRDefault="006036A2" w:rsidP="00037380">
      <w:pPr>
        <w:jc w:val="center"/>
      </w:pPr>
      <w:r w:rsidRPr="00063456">
        <w:rPr>
          <w:b/>
          <w:sz w:val="36"/>
          <w:szCs w:val="36"/>
        </w:rPr>
        <w:t>201</w:t>
      </w:r>
      <w:r w:rsidR="00CC69CC">
        <w:rPr>
          <w:b/>
          <w:sz w:val="36"/>
          <w:szCs w:val="36"/>
        </w:rPr>
        <w:t>9</w:t>
      </w:r>
    </w:p>
    <w:p w:rsidR="00872BE8" w:rsidRPr="000C6F51" w:rsidRDefault="00872BE8" w:rsidP="007D5D7C"/>
    <w:p w:rsidR="00872BE8" w:rsidRPr="000C6F51" w:rsidRDefault="00872BE8" w:rsidP="007D5D7C"/>
    <w:p w:rsidR="00872BE8" w:rsidRPr="000C6F51" w:rsidRDefault="00872BE8" w:rsidP="007D5D7C"/>
    <w:p w:rsidR="00872BE8" w:rsidRPr="000C6F51" w:rsidRDefault="00872BE8" w:rsidP="007D5D7C"/>
    <w:p w:rsidR="00872BE8" w:rsidRDefault="00872BE8" w:rsidP="007D5D7C"/>
    <w:p w:rsidR="00872BE8" w:rsidRDefault="00872BE8" w:rsidP="007D5D7C"/>
    <w:p w:rsidR="00872BE8" w:rsidRPr="000C6F51" w:rsidRDefault="00872BE8" w:rsidP="007D5D7C"/>
    <w:p w:rsidR="00872BE8" w:rsidRPr="000C6F51" w:rsidRDefault="00872BE8" w:rsidP="007D5D7C"/>
    <w:p w:rsidR="00872BE8" w:rsidRPr="000C6F51" w:rsidRDefault="00872BE8" w:rsidP="007D5D7C"/>
    <w:p w:rsidR="00037380" w:rsidRDefault="00037380" w:rsidP="00037380">
      <w:pPr>
        <w:jc w:val="left"/>
        <w:rPr>
          <w:sz w:val="24"/>
          <w:szCs w:val="44"/>
        </w:rPr>
      </w:pPr>
    </w:p>
    <w:p w:rsidR="00037380" w:rsidRDefault="00037380" w:rsidP="00037380">
      <w:pPr>
        <w:jc w:val="left"/>
        <w:rPr>
          <w:sz w:val="24"/>
          <w:szCs w:val="44"/>
        </w:rPr>
      </w:pPr>
    </w:p>
    <w:p w:rsidR="00037380" w:rsidRDefault="00037380" w:rsidP="00037380">
      <w:pPr>
        <w:jc w:val="left"/>
        <w:rPr>
          <w:sz w:val="24"/>
          <w:szCs w:val="44"/>
        </w:rPr>
      </w:pPr>
    </w:p>
    <w:p w:rsidR="00037380" w:rsidRDefault="00037380" w:rsidP="00037380">
      <w:pPr>
        <w:jc w:val="left"/>
        <w:rPr>
          <w:sz w:val="24"/>
          <w:szCs w:val="44"/>
        </w:rPr>
      </w:pPr>
    </w:p>
    <w:p w:rsidR="00037380" w:rsidRDefault="00037380" w:rsidP="00037380">
      <w:pPr>
        <w:jc w:val="left"/>
        <w:rPr>
          <w:sz w:val="24"/>
          <w:szCs w:val="44"/>
        </w:rPr>
      </w:pPr>
    </w:p>
    <w:p w:rsidR="00037380" w:rsidRDefault="00037380" w:rsidP="00037380">
      <w:pPr>
        <w:jc w:val="left"/>
        <w:rPr>
          <w:sz w:val="24"/>
          <w:szCs w:val="44"/>
        </w:rPr>
      </w:pPr>
    </w:p>
    <w:p w:rsidR="00F169AA" w:rsidRDefault="00F169AA" w:rsidP="00037380">
      <w:pPr>
        <w:jc w:val="left"/>
        <w:rPr>
          <w:sz w:val="24"/>
          <w:szCs w:val="44"/>
        </w:rPr>
      </w:pPr>
    </w:p>
    <w:p w:rsidR="00872BE8" w:rsidRDefault="00872BE8" w:rsidP="007D5D7C"/>
    <w:p w:rsidR="00505447" w:rsidRDefault="00505447" w:rsidP="007D5D7C"/>
    <w:p w:rsidR="00872BE8" w:rsidRDefault="00872BE8" w:rsidP="007D5D7C"/>
    <w:p w:rsidR="00872BE8" w:rsidRDefault="00872BE8" w:rsidP="007D5D7C"/>
    <w:p w:rsidR="00891A5E" w:rsidRDefault="00891A5E" w:rsidP="007D5D7C"/>
    <w:p w:rsidR="00891A5E" w:rsidRDefault="00891A5E" w:rsidP="007D5D7C"/>
    <w:p w:rsidR="00891A5E" w:rsidRDefault="00891A5E" w:rsidP="007D5D7C"/>
    <w:p w:rsidR="00891A5E" w:rsidRDefault="00891A5E" w:rsidP="007D5D7C"/>
    <w:p w:rsidR="00872BE8" w:rsidRPr="008E0BC2" w:rsidRDefault="00872BE8" w:rsidP="007A2355">
      <w:bookmarkStart w:id="2" w:name="_Toc414629081"/>
      <w:bookmarkStart w:id="3" w:name="_Toc414631921"/>
      <w:bookmarkStart w:id="4" w:name="_Toc418759557"/>
      <w:bookmarkStart w:id="5" w:name="_Toc504744731"/>
      <w:bookmarkStart w:id="6" w:name="_Toc506280907"/>
      <w:bookmarkStart w:id="7" w:name="_Toc535486454"/>
      <w:r w:rsidRPr="001F36D2">
        <w:rPr>
          <w:rStyle w:val="Kop1Char"/>
          <w:sz w:val="20"/>
        </w:rPr>
        <w:lastRenderedPageBreak/>
        <w:t>Inhoud</w:t>
      </w:r>
      <w:bookmarkEnd w:id="2"/>
      <w:r w:rsidR="007A2355">
        <w:rPr>
          <w:rStyle w:val="Kop1Char"/>
          <w:sz w:val="20"/>
        </w:rPr>
        <w:t>sopgave</w:t>
      </w:r>
      <w:bookmarkEnd w:id="3"/>
      <w:bookmarkEnd w:id="4"/>
      <w:bookmarkEnd w:id="5"/>
      <w:bookmarkEnd w:id="6"/>
      <w:bookmarkEnd w:id="7"/>
    </w:p>
    <w:bookmarkStart w:id="8" w:name="_GoBack"/>
    <w:bookmarkEnd w:id="8"/>
    <w:p w:rsidR="00F100DB" w:rsidRDefault="00872BE8">
      <w:pPr>
        <w:pStyle w:val="Inhopg1"/>
        <w:tabs>
          <w:tab w:val="right" w:leader="dot" w:pos="9016"/>
        </w:tabs>
        <w:rPr>
          <w:rFonts w:asciiTheme="minorHAnsi" w:eastAsiaTheme="minorEastAsia" w:hAnsiTheme="minorHAnsi" w:cstheme="minorBidi"/>
          <w:noProof/>
          <w:sz w:val="22"/>
          <w:szCs w:val="22"/>
        </w:rPr>
      </w:pPr>
      <w:r w:rsidRPr="00C14F60">
        <w:rPr>
          <w:color w:val="4F6228"/>
          <w:sz w:val="18"/>
          <w:szCs w:val="18"/>
        </w:rPr>
        <w:fldChar w:fldCharType="begin"/>
      </w:r>
      <w:r w:rsidRPr="00C14F60">
        <w:rPr>
          <w:color w:val="4F6228"/>
          <w:sz w:val="18"/>
          <w:szCs w:val="18"/>
        </w:rPr>
        <w:instrText xml:space="preserve"> TOC \o "1-3" \h \z \u </w:instrText>
      </w:r>
      <w:r w:rsidRPr="00C14F60">
        <w:rPr>
          <w:color w:val="4F6228"/>
          <w:sz w:val="18"/>
          <w:szCs w:val="18"/>
        </w:rPr>
        <w:fldChar w:fldCharType="separate"/>
      </w:r>
      <w:hyperlink w:anchor="_Toc535486454" w:history="1">
        <w:r w:rsidR="00F100DB" w:rsidRPr="00004FA2">
          <w:rPr>
            <w:rStyle w:val="Hyperlink"/>
            <w:noProof/>
          </w:rPr>
          <w:t>Inhoudsopgave</w:t>
        </w:r>
        <w:r w:rsidR="00F100DB">
          <w:rPr>
            <w:noProof/>
            <w:webHidden/>
          </w:rPr>
          <w:tab/>
        </w:r>
        <w:r w:rsidR="00F100DB">
          <w:rPr>
            <w:noProof/>
            <w:webHidden/>
          </w:rPr>
          <w:fldChar w:fldCharType="begin"/>
        </w:r>
        <w:r w:rsidR="00F100DB">
          <w:rPr>
            <w:noProof/>
            <w:webHidden/>
          </w:rPr>
          <w:instrText xml:space="preserve"> PAGEREF _Toc535486454 \h </w:instrText>
        </w:r>
        <w:r w:rsidR="00F100DB">
          <w:rPr>
            <w:noProof/>
            <w:webHidden/>
          </w:rPr>
        </w:r>
        <w:r w:rsidR="00F100DB">
          <w:rPr>
            <w:noProof/>
            <w:webHidden/>
          </w:rPr>
          <w:fldChar w:fldCharType="separate"/>
        </w:r>
        <w:r w:rsidR="00F100DB">
          <w:rPr>
            <w:noProof/>
            <w:webHidden/>
          </w:rPr>
          <w:t>2</w:t>
        </w:r>
        <w:r w:rsidR="00F100DB">
          <w:rPr>
            <w:noProof/>
            <w:webHidden/>
          </w:rPr>
          <w:fldChar w:fldCharType="end"/>
        </w:r>
      </w:hyperlink>
    </w:p>
    <w:p w:rsidR="00F100DB" w:rsidRDefault="00F100DB">
      <w:pPr>
        <w:pStyle w:val="Inhopg1"/>
        <w:tabs>
          <w:tab w:val="left" w:pos="480"/>
          <w:tab w:val="right" w:leader="dot" w:pos="9016"/>
        </w:tabs>
        <w:rPr>
          <w:rFonts w:asciiTheme="minorHAnsi" w:eastAsiaTheme="minorEastAsia" w:hAnsiTheme="minorHAnsi" w:cstheme="minorBidi"/>
          <w:noProof/>
          <w:sz w:val="22"/>
          <w:szCs w:val="22"/>
        </w:rPr>
      </w:pPr>
      <w:hyperlink w:anchor="_Toc535486455" w:history="1">
        <w:r w:rsidRPr="00004FA2">
          <w:rPr>
            <w:rStyle w:val="Hyperlink"/>
            <w:noProof/>
          </w:rPr>
          <w:t>1.</w:t>
        </w:r>
        <w:r>
          <w:rPr>
            <w:rFonts w:asciiTheme="minorHAnsi" w:eastAsiaTheme="minorEastAsia" w:hAnsiTheme="minorHAnsi" w:cstheme="minorBidi"/>
            <w:noProof/>
            <w:sz w:val="22"/>
            <w:szCs w:val="22"/>
          </w:rPr>
          <w:tab/>
        </w:r>
        <w:r w:rsidRPr="00004FA2">
          <w:rPr>
            <w:rStyle w:val="Hyperlink"/>
            <w:noProof/>
          </w:rPr>
          <w:t>INLEIDING</w:t>
        </w:r>
        <w:r>
          <w:rPr>
            <w:noProof/>
            <w:webHidden/>
          </w:rPr>
          <w:tab/>
        </w:r>
        <w:r>
          <w:rPr>
            <w:noProof/>
            <w:webHidden/>
          </w:rPr>
          <w:fldChar w:fldCharType="begin"/>
        </w:r>
        <w:r>
          <w:rPr>
            <w:noProof/>
            <w:webHidden/>
          </w:rPr>
          <w:instrText xml:space="preserve"> PAGEREF _Toc535486455 \h </w:instrText>
        </w:r>
        <w:r>
          <w:rPr>
            <w:noProof/>
            <w:webHidden/>
          </w:rPr>
        </w:r>
        <w:r>
          <w:rPr>
            <w:noProof/>
            <w:webHidden/>
          </w:rPr>
          <w:fldChar w:fldCharType="separate"/>
        </w:r>
        <w:r>
          <w:rPr>
            <w:noProof/>
            <w:webHidden/>
          </w:rPr>
          <w:t>3</w:t>
        </w:r>
        <w:r>
          <w:rPr>
            <w:noProof/>
            <w:webHidden/>
          </w:rPr>
          <w:fldChar w:fldCharType="end"/>
        </w:r>
      </w:hyperlink>
    </w:p>
    <w:p w:rsidR="00F100DB" w:rsidRDefault="00F100DB">
      <w:pPr>
        <w:pStyle w:val="Inhopg2"/>
        <w:rPr>
          <w:rFonts w:asciiTheme="minorHAnsi" w:eastAsiaTheme="minorEastAsia" w:hAnsiTheme="minorHAnsi" w:cstheme="minorBidi"/>
          <w:noProof/>
          <w:sz w:val="22"/>
          <w:szCs w:val="22"/>
        </w:rPr>
      </w:pPr>
      <w:hyperlink w:anchor="_Toc535486456" w:history="1">
        <w:r w:rsidRPr="00004FA2">
          <w:rPr>
            <w:rStyle w:val="Hyperlink"/>
            <w:noProof/>
          </w:rPr>
          <w:t>1.1</w:t>
        </w:r>
        <w:r>
          <w:rPr>
            <w:rFonts w:asciiTheme="minorHAnsi" w:eastAsiaTheme="minorEastAsia" w:hAnsiTheme="minorHAnsi" w:cstheme="minorBidi"/>
            <w:noProof/>
            <w:sz w:val="22"/>
            <w:szCs w:val="22"/>
          </w:rPr>
          <w:tab/>
        </w:r>
        <w:r w:rsidRPr="00004FA2">
          <w:rPr>
            <w:rStyle w:val="Hyperlink"/>
            <w:noProof/>
          </w:rPr>
          <w:t>Algemeen</w:t>
        </w:r>
        <w:r>
          <w:rPr>
            <w:noProof/>
            <w:webHidden/>
          </w:rPr>
          <w:tab/>
        </w:r>
        <w:r>
          <w:rPr>
            <w:noProof/>
            <w:webHidden/>
          </w:rPr>
          <w:fldChar w:fldCharType="begin"/>
        </w:r>
        <w:r>
          <w:rPr>
            <w:noProof/>
            <w:webHidden/>
          </w:rPr>
          <w:instrText xml:space="preserve"> PAGEREF _Toc535486456 \h </w:instrText>
        </w:r>
        <w:r>
          <w:rPr>
            <w:noProof/>
            <w:webHidden/>
          </w:rPr>
        </w:r>
        <w:r>
          <w:rPr>
            <w:noProof/>
            <w:webHidden/>
          </w:rPr>
          <w:fldChar w:fldCharType="separate"/>
        </w:r>
        <w:r>
          <w:rPr>
            <w:noProof/>
            <w:webHidden/>
          </w:rPr>
          <w:t>3</w:t>
        </w:r>
        <w:r>
          <w:rPr>
            <w:noProof/>
            <w:webHidden/>
          </w:rPr>
          <w:fldChar w:fldCharType="end"/>
        </w:r>
      </w:hyperlink>
    </w:p>
    <w:p w:rsidR="00F100DB" w:rsidRDefault="00F100DB">
      <w:pPr>
        <w:pStyle w:val="Inhopg2"/>
        <w:rPr>
          <w:rFonts w:asciiTheme="minorHAnsi" w:eastAsiaTheme="minorEastAsia" w:hAnsiTheme="minorHAnsi" w:cstheme="minorBidi"/>
          <w:noProof/>
          <w:sz w:val="22"/>
          <w:szCs w:val="22"/>
        </w:rPr>
      </w:pPr>
      <w:hyperlink w:anchor="_Toc535486457" w:history="1">
        <w:r w:rsidRPr="00004FA2">
          <w:rPr>
            <w:rStyle w:val="Hyperlink"/>
            <w:noProof/>
          </w:rPr>
          <w:t xml:space="preserve">1.2 </w:t>
        </w:r>
        <w:r>
          <w:rPr>
            <w:rFonts w:asciiTheme="minorHAnsi" w:eastAsiaTheme="minorEastAsia" w:hAnsiTheme="minorHAnsi" w:cstheme="minorBidi"/>
            <w:noProof/>
            <w:sz w:val="22"/>
            <w:szCs w:val="22"/>
          </w:rPr>
          <w:tab/>
        </w:r>
        <w:r w:rsidRPr="00004FA2">
          <w:rPr>
            <w:rStyle w:val="Hyperlink"/>
            <w:noProof/>
          </w:rPr>
          <w:t>Leeswijzer</w:t>
        </w:r>
        <w:r>
          <w:rPr>
            <w:noProof/>
            <w:webHidden/>
          </w:rPr>
          <w:tab/>
        </w:r>
        <w:r>
          <w:rPr>
            <w:noProof/>
            <w:webHidden/>
          </w:rPr>
          <w:fldChar w:fldCharType="begin"/>
        </w:r>
        <w:r>
          <w:rPr>
            <w:noProof/>
            <w:webHidden/>
          </w:rPr>
          <w:instrText xml:space="preserve"> PAGEREF _Toc535486457 \h </w:instrText>
        </w:r>
        <w:r>
          <w:rPr>
            <w:noProof/>
            <w:webHidden/>
          </w:rPr>
        </w:r>
        <w:r>
          <w:rPr>
            <w:noProof/>
            <w:webHidden/>
          </w:rPr>
          <w:fldChar w:fldCharType="separate"/>
        </w:r>
        <w:r>
          <w:rPr>
            <w:noProof/>
            <w:webHidden/>
          </w:rPr>
          <w:t>3</w:t>
        </w:r>
        <w:r>
          <w:rPr>
            <w:noProof/>
            <w:webHidden/>
          </w:rPr>
          <w:fldChar w:fldCharType="end"/>
        </w:r>
      </w:hyperlink>
    </w:p>
    <w:p w:rsidR="00F100DB" w:rsidRDefault="00F100DB">
      <w:pPr>
        <w:pStyle w:val="Inhopg1"/>
        <w:tabs>
          <w:tab w:val="left" w:pos="480"/>
          <w:tab w:val="right" w:leader="dot" w:pos="9016"/>
        </w:tabs>
        <w:rPr>
          <w:rFonts w:asciiTheme="minorHAnsi" w:eastAsiaTheme="minorEastAsia" w:hAnsiTheme="minorHAnsi" w:cstheme="minorBidi"/>
          <w:noProof/>
          <w:sz w:val="22"/>
          <w:szCs w:val="22"/>
        </w:rPr>
      </w:pPr>
      <w:hyperlink w:anchor="_Toc535486458" w:history="1">
        <w:r w:rsidRPr="00004FA2">
          <w:rPr>
            <w:rStyle w:val="Hyperlink"/>
            <w:noProof/>
          </w:rPr>
          <w:t>2.</w:t>
        </w:r>
        <w:r>
          <w:rPr>
            <w:rFonts w:asciiTheme="minorHAnsi" w:eastAsiaTheme="minorEastAsia" w:hAnsiTheme="minorHAnsi" w:cstheme="minorBidi"/>
            <w:noProof/>
            <w:sz w:val="22"/>
            <w:szCs w:val="22"/>
          </w:rPr>
          <w:tab/>
        </w:r>
        <w:r w:rsidRPr="00004FA2">
          <w:rPr>
            <w:rStyle w:val="Hyperlink"/>
            <w:noProof/>
          </w:rPr>
          <w:t>WETTELIJK KADER CONTROLES EN CONTROLEMETHODEN</w:t>
        </w:r>
        <w:r>
          <w:rPr>
            <w:noProof/>
            <w:webHidden/>
          </w:rPr>
          <w:tab/>
        </w:r>
        <w:r>
          <w:rPr>
            <w:noProof/>
            <w:webHidden/>
          </w:rPr>
          <w:fldChar w:fldCharType="begin"/>
        </w:r>
        <w:r>
          <w:rPr>
            <w:noProof/>
            <w:webHidden/>
          </w:rPr>
          <w:instrText xml:space="preserve"> PAGEREF _Toc535486458 \h </w:instrText>
        </w:r>
        <w:r>
          <w:rPr>
            <w:noProof/>
            <w:webHidden/>
          </w:rPr>
        </w:r>
        <w:r>
          <w:rPr>
            <w:noProof/>
            <w:webHidden/>
          </w:rPr>
          <w:fldChar w:fldCharType="separate"/>
        </w:r>
        <w:r>
          <w:rPr>
            <w:noProof/>
            <w:webHidden/>
          </w:rPr>
          <w:t>4</w:t>
        </w:r>
        <w:r>
          <w:rPr>
            <w:noProof/>
            <w:webHidden/>
          </w:rPr>
          <w:fldChar w:fldCharType="end"/>
        </w:r>
      </w:hyperlink>
    </w:p>
    <w:p w:rsidR="00F100DB" w:rsidRDefault="00F100DB">
      <w:pPr>
        <w:pStyle w:val="Inhopg2"/>
        <w:rPr>
          <w:rFonts w:asciiTheme="minorHAnsi" w:eastAsiaTheme="minorEastAsia" w:hAnsiTheme="minorHAnsi" w:cstheme="minorBidi"/>
          <w:noProof/>
          <w:sz w:val="22"/>
          <w:szCs w:val="22"/>
        </w:rPr>
      </w:pPr>
      <w:hyperlink w:anchor="_Toc535486459" w:history="1">
        <w:r w:rsidRPr="00004FA2">
          <w:rPr>
            <w:rStyle w:val="Hyperlink"/>
            <w:noProof/>
          </w:rPr>
          <w:t>2.1</w:t>
        </w:r>
        <w:r>
          <w:rPr>
            <w:rFonts w:asciiTheme="minorHAnsi" w:eastAsiaTheme="minorEastAsia" w:hAnsiTheme="minorHAnsi" w:cstheme="minorBidi"/>
            <w:noProof/>
            <w:sz w:val="22"/>
            <w:szCs w:val="22"/>
          </w:rPr>
          <w:tab/>
        </w:r>
        <w:r w:rsidRPr="00004FA2">
          <w:rPr>
            <w:rStyle w:val="Hyperlink"/>
            <w:noProof/>
          </w:rPr>
          <w:t>Inleiding</w:t>
        </w:r>
        <w:r>
          <w:rPr>
            <w:noProof/>
            <w:webHidden/>
          </w:rPr>
          <w:tab/>
        </w:r>
        <w:r>
          <w:rPr>
            <w:noProof/>
            <w:webHidden/>
          </w:rPr>
          <w:fldChar w:fldCharType="begin"/>
        </w:r>
        <w:r>
          <w:rPr>
            <w:noProof/>
            <w:webHidden/>
          </w:rPr>
          <w:instrText xml:space="preserve"> PAGEREF _Toc535486459 \h </w:instrText>
        </w:r>
        <w:r>
          <w:rPr>
            <w:noProof/>
            <w:webHidden/>
          </w:rPr>
        </w:r>
        <w:r>
          <w:rPr>
            <w:noProof/>
            <w:webHidden/>
          </w:rPr>
          <w:fldChar w:fldCharType="separate"/>
        </w:r>
        <w:r>
          <w:rPr>
            <w:noProof/>
            <w:webHidden/>
          </w:rPr>
          <w:t>4</w:t>
        </w:r>
        <w:r>
          <w:rPr>
            <w:noProof/>
            <w:webHidden/>
          </w:rPr>
          <w:fldChar w:fldCharType="end"/>
        </w:r>
      </w:hyperlink>
    </w:p>
    <w:p w:rsidR="00F100DB" w:rsidRDefault="00F100DB">
      <w:pPr>
        <w:pStyle w:val="Inhopg2"/>
        <w:rPr>
          <w:rFonts w:asciiTheme="minorHAnsi" w:eastAsiaTheme="minorEastAsia" w:hAnsiTheme="minorHAnsi" w:cstheme="minorBidi"/>
          <w:noProof/>
          <w:sz w:val="22"/>
          <w:szCs w:val="22"/>
        </w:rPr>
      </w:pPr>
      <w:hyperlink w:anchor="_Toc535486460" w:history="1">
        <w:r w:rsidRPr="00004FA2">
          <w:rPr>
            <w:rStyle w:val="Hyperlink"/>
            <w:noProof/>
          </w:rPr>
          <w:t xml:space="preserve">2.2 </w:t>
        </w:r>
        <w:r>
          <w:rPr>
            <w:rFonts w:asciiTheme="minorHAnsi" w:eastAsiaTheme="minorEastAsia" w:hAnsiTheme="minorHAnsi" w:cstheme="minorBidi"/>
            <w:noProof/>
            <w:sz w:val="22"/>
            <w:szCs w:val="22"/>
          </w:rPr>
          <w:tab/>
        </w:r>
        <w:r w:rsidRPr="00004FA2">
          <w:rPr>
            <w:rStyle w:val="Hyperlink"/>
            <w:noProof/>
          </w:rPr>
          <w:t>Begripsbepaling</w:t>
        </w:r>
        <w:r>
          <w:rPr>
            <w:noProof/>
            <w:webHidden/>
          </w:rPr>
          <w:tab/>
        </w:r>
        <w:r>
          <w:rPr>
            <w:noProof/>
            <w:webHidden/>
          </w:rPr>
          <w:fldChar w:fldCharType="begin"/>
        </w:r>
        <w:r>
          <w:rPr>
            <w:noProof/>
            <w:webHidden/>
          </w:rPr>
          <w:instrText xml:space="preserve"> PAGEREF _Toc535486460 \h </w:instrText>
        </w:r>
        <w:r>
          <w:rPr>
            <w:noProof/>
            <w:webHidden/>
          </w:rPr>
        </w:r>
        <w:r>
          <w:rPr>
            <w:noProof/>
            <w:webHidden/>
          </w:rPr>
          <w:fldChar w:fldCharType="separate"/>
        </w:r>
        <w:r>
          <w:rPr>
            <w:noProof/>
            <w:webHidden/>
          </w:rPr>
          <w:t>4</w:t>
        </w:r>
        <w:r>
          <w:rPr>
            <w:noProof/>
            <w:webHidden/>
          </w:rPr>
          <w:fldChar w:fldCharType="end"/>
        </w:r>
      </w:hyperlink>
    </w:p>
    <w:p w:rsidR="00F100DB" w:rsidRDefault="00F100DB">
      <w:pPr>
        <w:pStyle w:val="Inhopg2"/>
        <w:rPr>
          <w:rFonts w:asciiTheme="minorHAnsi" w:eastAsiaTheme="minorEastAsia" w:hAnsiTheme="minorHAnsi" w:cstheme="minorBidi"/>
          <w:noProof/>
          <w:sz w:val="22"/>
          <w:szCs w:val="22"/>
        </w:rPr>
      </w:pPr>
      <w:hyperlink w:anchor="_Toc535486461" w:history="1">
        <w:r w:rsidRPr="00004FA2">
          <w:rPr>
            <w:rStyle w:val="Hyperlink"/>
            <w:noProof/>
          </w:rPr>
          <w:t>2.3</w:t>
        </w:r>
        <w:r>
          <w:rPr>
            <w:rFonts w:asciiTheme="minorHAnsi" w:eastAsiaTheme="minorEastAsia" w:hAnsiTheme="minorHAnsi" w:cstheme="minorBidi"/>
            <w:noProof/>
            <w:sz w:val="22"/>
            <w:szCs w:val="22"/>
          </w:rPr>
          <w:tab/>
        </w:r>
        <w:r w:rsidRPr="00004FA2">
          <w:rPr>
            <w:rStyle w:val="Hyperlink"/>
            <w:noProof/>
          </w:rPr>
          <w:t>Uitvoeren algemene risicoanalyse en vaststellen algemeen controleplan</w:t>
        </w:r>
        <w:r>
          <w:rPr>
            <w:noProof/>
            <w:webHidden/>
          </w:rPr>
          <w:tab/>
        </w:r>
        <w:r>
          <w:rPr>
            <w:noProof/>
            <w:webHidden/>
          </w:rPr>
          <w:fldChar w:fldCharType="begin"/>
        </w:r>
        <w:r>
          <w:rPr>
            <w:noProof/>
            <w:webHidden/>
          </w:rPr>
          <w:instrText xml:space="preserve"> PAGEREF _Toc535486461 \h </w:instrText>
        </w:r>
        <w:r>
          <w:rPr>
            <w:noProof/>
            <w:webHidden/>
          </w:rPr>
        </w:r>
        <w:r>
          <w:rPr>
            <w:noProof/>
            <w:webHidden/>
          </w:rPr>
          <w:fldChar w:fldCharType="separate"/>
        </w:r>
        <w:r>
          <w:rPr>
            <w:noProof/>
            <w:webHidden/>
          </w:rPr>
          <w:t>5</w:t>
        </w:r>
        <w:r>
          <w:rPr>
            <w:noProof/>
            <w:webHidden/>
          </w:rPr>
          <w:fldChar w:fldCharType="end"/>
        </w:r>
      </w:hyperlink>
    </w:p>
    <w:p w:rsidR="00F100DB" w:rsidRDefault="00F100DB">
      <w:pPr>
        <w:pStyle w:val="Inhopg2"/>
        <w:rPr>
          <w:rFonts w:asciiTheme="minorHAnsi" w:eastAsiaTheme="minorEastAsia" w:hAnsiTheme="minorHAnsi" w:cstheme="minorBidi"/>
          <w:noProof/>
          <w:sz w:val="22"/>
          <w:szCs w:val="22"/>
        </w:rPr>
      </w:pPr>
      <w:hyperlink w:anchor="_Toc535486462" w:history="1">
        <w:r w:rsidRPr="00004FA2">
          <w:rPr>
            <w:rStyle w:val="Hyperlink"/>
            <w:noProof/>
          </w:rPr>
          <w:t xml:space="preserve">2.4 </w:t>
        </w:r>
        <w:r>
          <w:rPr>
            <w:rFonts w:asciiTheme="minorHAnsi" w:eastAsiaTheme="minorEastAsia" w:hAnsiTheme="minorHAnsi" w:cstheme="minorBidi"/>
            <w:noProof/>
            <w:sz w:val="22"/>
            <w:szCs w:val="22"/>
          </w:rPr>
          <w:tab/>
        </w:r>
        <w:r w:rsidRPr="00004FA2">
          <w:rPr>
            <w:rStyle w:val="Hyperlink"/>
            <w:noProof/>
          </w:rPr>
          <w:t>Verstrekken persoons- en gezondheidsgegevens</w:t>
        </w:r>
        <w:r>
          <w:rPr>
            <w:noProof/>
            <w:webHidden/>
          </w:rPr>
          <w:tab/>
        </w:r>
        <w:r>
          <w:rPr>
            <w:noProof/>
            <w:webHidden/>
          </w:rPr>
          <w:fldChar w:fldCharType="begin"/>
        </w:r>
        <w:r>
          <w:rPr>
            <w:noProof/>
            <w:webHidden/>
          </w:rPr>
          <w:instrText xml:space="preserve"> PAGEREF _Toc535486462 \h </w:instrText>
        </w:r>
        <w:r>
          <w:rPr>
            <w:noProof/>
            <w:webHidden/>
          </w:rPr>
        </w:r>
        <w:r>
          <w:rPr>
            <w:noProof/>
            <w:webHidden/>
          </w:rPr>
          <w:fldChar w:fldCharType="separate"/>
        </w:r>
        <w:r>
          <w:rPr>
            <w:noProof/>
            <w:webHidden/>
          </w:rPr>
          <w:t>5</w:t>
        </w:r>
        <w:r>
          <w:rPr>
            <w:noProof/>
            <w:webHidden/>
          </w:rPr>
          <w:fldChar w:fldCharType="end"/>
        </w:r>
      </w:hyperlink>
    </w:p>
    <w:p w:rsidR="00F100DB" w:rsidRDefault="00F100DB">
      <w:pPr>
        <w:pStyle w:val="Inhopg2"/>
        <w:rPr>
          <w:rFonts w:asciiTheme="minorHAnsi" w:eastAsiaTheme="minorEastAsia" w:hAnsiTheme="minorHAnsi" w:cstheme="minorBidi"/>
          <w:noProof/>
          <w:sz w:val="22"/>
          <w:szCs w:val="22"/>
        </w:rPr>
      </w:pPr>
      <w:hyperlink w:anchor="_Toc535486463" w:history="1">
        <w:r w:rsidRPr="00004FA2">
          <w:rPr>
            <w:rStyle w:val="Hyperlink"/>
            <w:noProof/>
          </w:rPr>
          <w:t xml:space="preserve">2.5 </w:t>
        </w:r>
        <w:r>
          <w:rPr>
            <w:rFonts w:asciiTheme="minorHAnsi" w:eastAsiaTheme="minorEastAsia" w:hAnsiTheme="minorHAnsi" w:cstheme="minorBidi"/>
            <w:noProof/>
            <w:sz w:val="22"/>
            <w:szCs w:val="22"/>
          </w:rPr>
          <w:tab/>
        </w:r>
        <w:r w:rsidRPr="00004FA2">
          <w:rPr>
            <w:rStyle w:val="Hyperlink"/>
            <w:noProof/>
          </w:rPr>
          <w:t>Nederlandse Zorgautoriteit (NZa)</w:t>
        </w:r>
        <w:r>
          <w:rPr>
            <w:noProof/>
            <w:webHidden/>
          </w:rPr>
          <w:tab/>
        </w:r>
        <w:r>
          <w:rPr>
            <w:noProof/>
            <w:webHidden/>
          </w:rPr>
          <w:fldChar w:fldCharType="begin"/>
        </w:r>
        <w:r>
          <w:rPr>
            <w:noProof/>
            <w:webHidden/>
          </w:rPr>
          <w:instrText xml:space="preserve"> PAGEREF _Toc535486463 \h </w:instrText>
        </w:r>
        <w:r>
          <w:rPr>
            <w:noProof/>
            <w:webHidden/>
          </w:rPr>
        </w:r>
        <w:r>
          <w:rPr>
            <w:noProof/>
            <w:webHidden/>
          </w:rPr>
          <w:fldChar w:fldCharType="separate"/>
        </w:r>
        <w:r>
          <w:rPr>
            <w:noProof/>
            <w:webHidden/>
          </w:rPr>
          <w:t>6</w:t>
        </w:r>
        <w:r>
          <w:rPr>
            <w:noProof/>
            <w:webHidden/>
          </w:rPr>
          <w:fldChar w:fldCharType="end"/>
        </w:r>
      </w:hyperlink>
    </w:p>
    <w:p w:rsidR="00F100DB" w:rsidRDefault="00F100DB">
      <w:pPr>
        <w:pStyle w:val="Inhopg1"/>
        <w:tabs>
          <w:tab w:val="left" w:pos="480"/>
          <w:tab w:val="right" w:leader="dot" w:pos="9016"/>
        </w:tabs>
        <w:rPr>
          <w:rFonts w:asciiTheme="minorHAnsi" w:eastAsiaTheme="minorEastAsia" w:hAnsiTheme="minorHAnsi" w:cstheme="minorBidi"/>
          <w:noProof/>
          <w:sz w:val="22"/>
          <w:szCs w:val="22"/>
        </w:rPr>
      </w:pPr>
      <w:hyperlink w:anchor="_Toc535486464" w:history="1">
        <w:r w:rsidRPr="00004FA2">
          <w:rPr>
            <w:rStyle w:val="Hyperlink"/>
            <w:noProof/>
          </w:rPr>
          <w:t>3.</w:t>
        </w:r>
        <w:r>
          <w:rPr>
            <w:rFonts w:asciiTheme="minorHAnsi" w:eastAsiaTheme="minorEastAsia" w:hAnsiTheme="minorHAnsi" w:cstheme="minorBidi"/>
            <w:noProof/>
            <w:sz w:val="22"/>
            <w:szCs w:val="22"/>
          </w:rPr>
          <w:tab/>
        </w:r>
        <w:r w:rsidRPr="00004FA2">
          <w:rPr>
            <w:rStyle w:val="Hyperlink"/>
            <w:noProof/>
          </w:rPr>
          <w:t>UITVOERING CONTROLES Stad Holland</w:t>
        </w:r>
        <w:r>
          <w:rPr>
            <w:noProof/>
            <w:webHidden/>
          </w:rPr>
          <w:tab/>
        </w:r>
        <w:r>
          <w:rPr>
            <w:noProof/>
            <w:webHidden/>
          </w:rPr>
          <w:fldChar w:fldCharType="begin"/>
        </w:r>
        <w:r>
          <w:rPr>
            <w:noProof/>
            <w:webHidden/>
          </w:rPr>
          <w:instrText xml:space="preserve"> PAGEREF _Toc535486464 \h </w:instrText>
        </w:r>
        <w:r>
          <w:rPr>
            <w:noProof/>
            <w:webHidden/>
          </w:rPr>
        </w:r>
        <w:r>
          <w:rPr>
            <w:noProof/>
            <w:webHidden/>
          </w:rPr>
          <w:fldChar w:fldCharType="separate"/>
        </w:r>
        <w:r>
          <w:rPr>
            <w:noProof/>
            <w:webHidden/>
          </w:rPr>
          <w:t>8</w:t>
        </w:r>
        <w:r>
          <w:rPr>
            <w:noProof/>
            <w:webHidden/>
          </w:rPr>
          <w:fldChar w:fldCharType="end"/>
        </w:r>
      </w:hyperlink>
    </w:p>
    <w:p w:rsidR="00F100DB" w:rsidRDefault="00F100DB">
      <w:pPr>
        <w:pStyle w:val="Inhopg2"/>
        <w:rPr>
          <w:rFonts w:asciiTheme="minorHAnsi" w:eastAsiaTheme="minorEastAsia" w:hAnsiTheme="minorHAnsi" w:cstheme="minorBidi"/>
          <w:noProof/>
          <w:sz w:val="22"/>
          <w:szCs w:val="22"/>
        </w:rPr>
      </w:pPr>
      <w:hyperlink w:anchor="_Toc535486465" w:history="1">
        <w:r w:rsidRPr="00004FA2">
          <w:rPr>
            <w:rStyle w:val="Hyperlink"/>
            <w:noProof/>
          </w:rPr>
          <w:t>3.1 Doel uitvoeren</w:t>
        </w:r>
        <w:r>
          <w:rPr>
            <w:noProof/>
            <w:webHidden/>
          </w:rPr>
          <w:tab/>
        </w:r>
        <w:r>
          <w:rPr>
            <w:noProof/>
            <w:webHidden/>
          </w:rPr>
          <w:fldChar w:fldCharType="begin"/>
        </w:r>
        <w:r>
          <w:rPr>
            <w:noProof/>
            <w:webHidden/>
          </w:rPr>
          <w:instrText xml:space="preserve"> PAGEREF _Toc535486465 \h </w:instrText>
        </w:r>
        <w:r>
          <w:rPr>
            <w:noProof/>
            <w:webHidden/>
          </w:rPr>
        </w:r>
        <w:r>
          <w:rPr>
            <w:noProof/>
            <w:webHidden/>
          </w:rPr>
          <w:fldChar w:fldCharType="separate"/>
        </w:r>
        <w:r>
          <w:rPr>
            <w:noProof/>
            <w:webHidden/>
          </w:rPr>
          <w:t>8</w:t>
        </w:r>
        <w:r>
          <w:rPr>
            <w:noProof/>
            <w:webHidden/>
          </w:rPr>
          <w:fldChar w:fldCharType="end"/>
        </w:r>
      </w:hyperlink>
    </w:p>
    <w:p w:rsidR="00F100DB" w:rsidRDefault="00F100DB">
      <w:pPr>
        <w:pStyle w:val="Inhopg2"/>
        <w:rPr>
          <w:rFonts w:asciiTheme="minorHAnsi" w:eastAsiaTheme="minorEastAsia" w:hAnsiTheme="minorHAnsi" w:cstheme="minorBidi"/>
          <w:noProof/>
          <w:sz w:val="22"/>
          <w:szCs w:val="22"/>
        </w:rPr>
      </w:pPr>
      <w:hyperlink w:anchor="_Toc535486466" w:history="1">
        <w:r w:rsidRPr="00004FA2">
          <w:rPr>
            <w:rStyle w:val="Hyperlink"/>
            <w:noProof/>
          </w:rPr>
          <w:t>3.2 Uitvoeren algemene risicoanalyse</w:t>
        </w:r>
        <w:r>
          <w:rPr>
            <w:noProof/>
            <w:webHidden/>
          </w:rPr>
          <w:tab/>
        </w:r>
        <w:r>
          <w:rPr>
            <w:noProof/>
            <w:webHidden/>
          </w:rPr>
          <w:fldChar w:fldCharType="begin"/>
        </w:r>
        <w:r>
          <w:rPr>
            <w:noProof/>
            <w:webHidden/>
          </w:rPr>
          <w:instrText xml:space="preserve"> PAGEREF _Toc535486466 \h </w:instrText>
        </w:r>
        <w:r>
          <w:rPr>
            <w:noProof/>
            <w:webHidden/>
          </w:rPr>
        </w:r>
        <w:r>
          <w:rPr>
            <w:noProof/>
            <w:webHidden/>
          </w:rPr>
          <w:fldChar w:fldCharType="separate"/>
        </w:r>
        <w:r>
          <w:rPr>
            <w:noProof/>
            <w:webHidden/>
          </w:rPr>
          <w:t>9</w:t>
        </w:r>
        <w:r>
          <w:rPr>
            <w:noProof/>
            <w:webHidden/>
          </w:rPr>
          <w:fldChar w:fldCharType="end"/>
        </w:r>
      </w:hyperlink>
    </w:p>
    <w:p w:rsidR="00F100DB" w:rsidRDefault="00F100DB">
      <w:pPr>
        <w:pStyle w:val="Inhopg3"/>
        <w:tabs>
          <w:tab w:val="right" w:leader="dot" w:pos="9016"/>
        </w:tabs>
        <w:rPr>
          <w:rFonts w:asciiTheme="minorHAnsi" w:eastAsiaTheme="minorEastAsia" w:hAnsiTheme="minorHAnsi" w:cstheme="minorBidi"/>
          <w:noProof/>
          <w:sz w:val="22"/>
          <w:szCs w:val="22"/>
        </w:rPr>
      </w:pPr>
      <w:hyperlink w:anchor="_Toc535486467" w:history="1">
        <w:r w:rsidRPr="00004FA2">
          <w:rPr>
            <w:rStyle w:val="Hyperlink"/>
            <w:i/>
            <w:noProof/>
          </w:rPr>
          <w:t>Stap 1: In kaart brengen risico’s</w:t>
        </w:r>
        <w:r>
          <w:rPr>
            <w:noProof/>
            <w:webHidden/>
          </w:rPr>
          <w:tab/>
        </w:r>
        <w:r>
          <w:rPr>
            <w:noProof/>
            <w:webHidden/>
          </w:rPr>
          <w:fldChar w:fldCharType="begin"/>
        </w:r>
        <w:r>
          <w:rPr>
            <w:noProof/>
            <w:webHidden/>
          </w:rPr>
          <w:instrText xml:space="preserve"> PAGEREF _Toc535486467 \h </w:instrText>
        </w:r>
        <w:r>
          <w:rPr>
            <w:noProof/>
            <w:webHidden/>
          </w:rPr>
        </w:r>
        <w:r>
          <w:rPr>
            <w:noProof/>
            <w:webHidden/>
          </w:rPr>
          <w:fldChar w:fldCharType="separate"/>
        </w:r>
        <w:r>
          <w:rPr>
            <w:noProof/>
            <w:webHidden/>
          </w:rPr>
          <w:t>9</w:t>
        </w:r>
        <w:r>
          <w:rPr>
            <w:noProof/>
            <w:webHidden/>
          </w:rPr>
          <w:fldChar w:fldCharType="end"/>
        </w:r>
      </w:hyperlink>
    </w:p>
    <w:p w:rsidR="00F100DB" w:rsidRDefault="00F100DB">
      <w:pPr>
        <w:pStyle w:val="Inhopg3"/>
        <w:tabs>
          <w:tab w:val="right" w:leader="dot" w:pos="9016"/>
        </w:tabs>
        <w:rPr>
          <w:rFonts w:asciiTheme="minorHAnsi" w:eastAsiaTheme="minorEastAsia" w:hAnsiTheme="minorHAnsi" w:cstheme="minorBidi"/>
          <w:noProof/>
          <w:sz w:val="22"/>
          <w:szCs w:val="22"/>
        </w:rPr>
      </w:pPr>
      <w:hyperlink w:anchor="_Toc535486468" w:history="1">
        <w:r w:rsidRPr="00004FA2">
          <w:rPr>
            <w:rStyle w:val="Hyperlink"/>
            <w:i/>
            <w:noProof/>
          </w:rPr>
          <w:t>Stap 2: In kaart brengen interne beheersmaatregelen</w:t>
        </w:r>
        <w:r>
          <w:rPr>
            <w:noProof/>
            <w:webHidden/>
          </w:rPr>
          <w:tab/>
        </w:r>
        <w:r>
          <w:rPr>
            <w:noProof/>
            <w:webHidden/>
          </w:rPr>
          <w:fldChar w:fldCharType="begin"/>
        </w:r>
        <w:r>
          <w:rPr>
            <w:noProof/>
            <w:webHidden/>
          </w:rPr>
          <w:instrText xml:space="preserve"> PAGEREF _Toc535486468 \h </w:instrText>
        </w:r>
        <w:r>
          <w:rPr>
            <w:noProof/>
            <w:webHidden/>
          </w:rPr>
        </w:r>
        <w:r>
          <w:rPr>
            <w:noProof/>
            <w:webHidden/>
          </w:rPr>
          <w:fldChar w:fldCharType="separate"/>
        </w:r>
        <w:r>
          <w:rPr>
            <w:noProof/>
            <w:webHidden/>
          </w:rPr>
          <w:t>9</w:t>
        </w:r>
        <w:r>
          <w:rPr>
            <w:noProof/>
            <w:webHidden/>
          </w:rPr>
          <w:fldChar w:fldCharType="end"/>
        </w:r>
      </w:hyperlink>
    </w:p>
    <w:p w:rsidR="00F100DB" w:rsidRDefault="00F100DB">
      <w:pPr>
        <w:pStyle w:val="Inhopg3"/>
        <w:tabs>
          <w:tab w:val="right" w:leader="dot" w:pos="9016"/>
        </w:tabs>
        <w:rPr>
          <w:rFonts w:asciiTheme="minorHAnsi" w:eastAsiaTheme="minorEastAsia" w:hAnsiTheme="minorHAnsi" w:cstheme="minorBidi"/>
          <w:noProof/>
          <w:sz w:val="22"/>
          <w:szCs w:val="22"/>
        </w:rPr>
      </w:pPr>
      <w:hyperlink w:anchor="_Toc535486469" w:history="1">
        <w:r w:rsidRPr="00004FA2">
          <w:rPr>
            <w:rStyle w:val="Hyperlink"/>
            <w:i/>
            <w:noProof/>
          </w:rPr>
          <w:t>Stap 3: Impactanalyse</w:t>
        </w:r>
        <w:r>
          <w:rPr>
            <w:noProof/>
            <w:webHidden/>
          </w:rPr>
          <w:tab/>
        </w:r>
        <w:r>
          <w:rPr>
            <w:noProof/>
            <w:webHidden/>
          </w:rPr>
          <w:fldChar w:fldCharType="begin"/>
        </w:r>
        <w:r>
          <w:rPr>
            <w:noProof/>
            <w:webHidden/>
          </w:rPr>
          <w:instrText xml:space="preserve"> PAGEREF _Toc535486469 \h </w:instrText>
        </w:r>
        <w:r>
          <w:rPr>
            <w:noProof/>
            <w:webHidden/>
          </w:rPr>
        </w:r>
        <w:r>
          <w:rPr>
            <w:noProof/>
            <w:webHidden/>
          </w:rPr>
          <w:fldChar w:fldCharType="separate"/>
        </w:r>
        <w:r>
          <w:rPr>
            <w:noProof/>
            <w:webHidden/>
          </w:rPr>
          <w:t>9</w:t>
        </w:r>
        <w:r>
          <w:rPr>
            <w:noProof/>
            <w:webHidden/>
          </w:rPr>
          <w:fldChar w:fldCharType="end"/>
        </w:r>
      </w:hyperlink>
    </w:p>
    <w:p w:rsidR="00F100DB" w:rsidRDefault="00F100DB">
      <w:pPr>
        <w:pStyle w:val="Inhopg2"/>
        <w:rPr>
          <w:rFonts w:asciiTheme="minorHAnsi" w:eastAsiaTheme="minorEastAsia" w:hAnsiTheme="minorHAnsi" w:cstheme="minorBidi"/>
          <w:noProof/>
          <w:sz w:val="22"/>
          <w:szCs w:val="22"/>
        </w:rPr>
      </w:pPr>
      <w:hyperlink w:anchor="_Toc535486470" w:history="1">
        <w:r w:rsidRPr="00004FA2">
          <w:rPr>
            <w:rStyle w:val="Hyperlink"/>
            <w:noProof/>
          </w:rPr>
          <w:t>3.3 Vaststellen Algemeen controleplan</w:t>
        </w:r>
        <w:r>
          <w:rPr>
            <w:noProof/>
            <w:webHidden/>
          </w:rPr>
          <w:tab/>
        </w:r>
        <w:r>
          <w:rPr>
            <w:noProof/>
            <w:webHidden/>
          </w:rPr>
          <w:fldChar w:fldCharType="begin"/>
        </w:r>
        <w:r>
          <w:rPr>
            <w:noProof/>
            <w:webHidden/>
          </w:rPr>
          <w:instrText xml:space="preserve"> PAGEREF _Toc535486470 \h </w:instrText>
        </w:r>
        <w:r>
          <w:rPr>
            <w:noProof/>
            <w:webHidden/>
          </w:rPr>
        </w:r>
        <w:r>
          <w:rPr>
            <w:noProof/>
            <w:webHidden/>
          </w:rPr>
          <w:fldChar w:fldCharType="separate"/>
        </w:r>
        <w:r>
          <w:rPr>
            <w:noProof/>
            <w:webHidden/>
          </w:rPr>
          <w:t>10</w:t>
        </w:r>
        <w:r>
          <w:rPr>
            <w:noProof/>
            <w:webHidden/>
          </w:rPr>
          <w:fldChar w:fldCharType="end"/>
        </w:r>
      </w:hyperlink>
    </w:p>
    <w:p w:rsidR="00F100DB" w:rsidRDefault="00F100DB">
      <w:pPr>
        <w:pStyle w:val="Inhopg2"/>
        <w:rPr>
          <w:rFonts w:asciiTheme="minorHAnsi" w:eastAsiaTheme="minorEastAsia" w:hAnsiTheme="minorHAnsi" w:cstheme="minorBidi"/>
          <w:noProof/>
          <w:sz w:val="22"/>
          <w:szCs w:val="22"/>
        </w:rPr>
      </w:pPr>
      <w:hyperlink w:anchor="_Toc535486471" w:history="1">
        <w:r w:rsidRPr="00004FA2">
          <w:rPr>
            <w:rStyle w:val="Hyperlink"/>
            <w:noProof/>
          </w:rPr>
          <w:t>3.4 Uitvoeren specifieke risicoanalyse</w:t>
        </w:r>
        <w:r>
          <w:rPr>
            <w:noProof/>
            <w:webHidden/>
          </w:rPr>
          <w:tab/>
        </w:r>
        <w:r>
          <w:rPr>
            <w:noProof/>
            <w:webHidden/>
          </w:rPr>
          <w:fldChar w:fldCharType="begin"/>
        </w:r>
        <w:r>
          <w:rPr>
            <w:noProof/>
            <w:webHidden/>
          </w:rPr>
          <w:instrText xml:space="preserve"> PAGEREF _Toc535486471 \h </w:instrText>
        </w:r>
        <w:r>
          <w:rPr>
            <w:noProof/>
            <w:webHidden/>
          </w:rPr>
        </w:r>
        <w:r>
          <w:rPr>
            <w:noProof/>
            <w:webHidden/>
          </w:rPr>
          <w:fldChar w:fldCharType="separate"/>
        </w:r>
        <w:r>
          <w:rPr>
            <w:noProof/>
            <w:webHidden/>
          </w:rPr>
          <w:t>10</w:t>
        </w:r>
        <w:r>
          <w:rPr>
            <w:noProof/>
            <w:webHidden/>
          </w:rPr>
          <w:fldChar w:fldCharType="end"/>
        </w:r>
      </w:hyperlink>
    </w:p>
    <w:p w:rsidR="00F100DB" w:rsidRDefault="00F100DB">
      <w:pPr>
        <w:pStyle w:val="Inhopg2"/>
        <w:rPr>
          <w:rFonts w:asciiTheme="minorHAnsi" w:eastAsiaTheme="minorEastAsia" w:hAnsiTheme="minorHAnsi" w:cstheme="minorBidi"/>
          <w:noProof/>
          <w:sz w:val="22"/>
          <w:szCs w:val="22"/>
        </w:rPr>
      </w:pPr>
      <w:hyperlink w:anchor="_Toc535486472" w:history="1">
        <w:r w:rsidRPr="00004FA2">
          <w:rPr>
            <w:rStyle w:val="Hyperlink"/>
            <w:noProof/>
          </w:rPr>
          <w:t>3.5 Vaststellen specifiek controleplan</w:t>
        </w:r>
        <w:r>
          <w:rPr>
            <w:noProof/>
            <w:webHidden/>
          </w:rPr>
          <w:tab/>
        </w:r>
        <w:r>
          <w:rPr>
            <w:noProof/>
            <w:webHidden/>
          </w:rPr>
          <w:fldChar w:fldCharType="begin"/>
        </w:r>
        <w:r>
          <w:rPr>
            <w:noProof/>
            <w:webHidden/>
          </w:rPr>
          <w:instrText xml:space="preserve"> PAGEREF _Toc535486472 \h </w:instrText>
        </w:r>
        <w:r>
          <w:rPr>
            <w:noProof/>
            <w:webHidden/>
          </w:rPr>
        </w:r>
        <w:r>
          <w:rPr>
            <w:noProof/>
            <w:webHidden/>
          </w:rPr>
          <w:fldChar w:fldCharType="separate"/>
        </w:r>
        <w:r>
          <w:rPr>
            <w:noProof/>
            <w:webHidden/>
          </w:rPr>
          <w:t>10</w:t>
        </w:r>
        <w:r>
          <w:rPr>
            <w:noProof/>
            <w:webHidden/>
          </w:rPr>
          <w:fldChar w:fldCharType="end"/>
        </w:r>
      </w:hyperlink>
    </w:p>
    <w:p w:rsidR="00F100DB" w:rsidRDefault="00F100DB">
      <w:pPr>
        <w:pStyle w:val="Inhopg2"/>
        <w:rPr>
          <w:rFonts w:asciiTheme="minorHAnsi" w:eastAsiaTheme="minorEastAsia" w:hAnsiTheme="minorHAnsi" w:cstheme="minorBidi"/>
          <w:noProof/>
          <w:sz w:val="22"/>
          <w:szCs w:val="22"/>
        </w:rPr>
      </w:pPr>
      <w:hyperlink w:anchor="_Toc535486473" w:history="1">
        <w:r w:rsidRPr="00004FA2">
          <w:rPr>
            <w:rStyle w:val="Hyperlink"/>
            <w:noProof/>
          </w:rPr>
          <w:t>3.6 Uitvoeren controles</w:t>
        </w:r>
        <w:r>
          <w:rPr>
            <w:noProof/>
            <w:webHidden/>
          </w:rPr>
          <w:tab/>
        </w:r>
        <w:r>
          <w:rPr>
            <w:noProof/>
            <w:webHidden/>
          </w:rPr>
          <w:fldChar w:fldCharType="begin"/>
        </w:r>
        <w:r>
          <w:rPr>
            <w:noProof/>
            <w:webHidden/>
          </w:rPr>
          <w:instrText xml:space="preserve"> PAGEREF _Toc535486473 \h </w:instrText>
        </w:r>
        <w:r>
          <w:rPr>
            <w:noProof/>
            <w:webHidden/>
          </w:rPr>
        </w:r>
        <w:r>
          <w:rPr>
            <w:noProof/>
            <w:webHidden/>
          </w:rPr>
          <w:fldChar w:fldCharType="separate"/>
        </w:r>
        <w:r>
          <w:rPr>
            <w:noProof/>
            <w:webHidden/>
          </w:rPr>
          <w:t>11</w:t>
        </w:r>
        <w:r>
          <w:rPr>
            <w:noProof/>
            <w:webHidden/>
          </w:rPr>
          <w:fldChar w:fldCharType="end"/>
        </w:r>
      </w:hyperlink>
    </w:p>
    <w:p w:rsidR="00F100DB" w:rsidRDefault="00F100DB">
      <w:pPr>
        <w:pStyle w:val="Inhopg2"/>
        <w:rPr>
          <w:rFonts w:asciiTheme="minorHAnsi" w:eastAsiaTheme="minorEastAsia" w:hAnsiTheme="minorHAnsi" w:cstheme="minorBidi"/>
          <w:noProof/>
          <w:sz w:val="22"/>
          <w:szCs w:val="22"/>
        </w:rPr>
      </w:pPr>
      <w:hyperlink w:anchor="_Toc535486474" w:history="1">
        <w:r w:rsidRPr="00004FA2">
          <w:rPr>
            <w:rStyle w:val="Hyperlink"/>
            <w:noProof/>
          </w:rPr>
          <w:t>3.7 Inzet detailcontrole</w:t>
        </w:r>
        <w:r>
          <w:rPr>
            <w:noProof/>
            <w:webHidden/>
          </w:rPr>
          <w:tab/>
        </w:r>
        <w:r>
          <w:rPr>
            <w:noProof/>
            <w:webHidden/>
          </w:rPr>
          <w:fldChar w:fldCharType="begin"/>
        </w:r>
        <w:r>
          <w:rPr>
            <w:noProof/>
            <w:webHidden/>
          </w:rPr>
          <w:instrText xml:space="preserve"> PAGEREF _Toc535486474 \h </w:instrText>
        </w:r>
        <w:r>
          <w:rPr>
            <w:noProof/>
            <w:webHidden/>
          </w:rPr>
        </w:r>
        <w:r>
          <w:rPr>
            <w:noProof/>
            <w:webHidden/>
          </w:rPr>
          <w:fldChar w:fldCharType="separate"/>
        </w:r>
        <w:r>
          <w:rPr>
            <w:noProof/>
            <w:webHidden/>
          </w:rPr>
          <w:t>12</w:t>
        </w:r>
        <w:r>
          <w:rPr>
            <w:noProof/>
            <w:webHidden/>
          </w:rPr>
          <w:fldChar w:fldCharType="end"/>
        </w:r>
      </w:hyperlink>
    </w:p>
    <w:p w:rsidR="00F100DB" w:rsidRDefault="00F100DB">
      <w:pPr>
        <w:pStyle w:val="Inhopg2"/>
        <w:rPr>
          <w:rFonts w:asciiTheme="minorHAnsi" w:eastAsiaTheme="minorEastAsia" w:hAnsiTheme="minorHAnsi" w:cstheme="minorBidi"/>
          <w:noProof/>
          <w:sz w:val="22"/>
          <w:szCs w:val="22"/>
        </w:rPr>
      </w:pPr>
      <w:hyperlink w:anchor="_Toc535486475" w:history="1">
        <w:r w:rsidRPr="00004FA2">
          <w:rPr>
            <w:rStyle w:val="Hyperlink"/>
            <w:noProof/>
          </w:rPr>
          <w:t>3.8 Bepalen gevolgen van controle-uitkomsten</w:t>
        </w:r>
        <w:r>
          <w:rPr>
            <w:noProof/>
            <w:webHidden/>
          </w:rPr>
          <w:tab/>
        </w:r>
        <w:r>
          <w:rPr>
            <w:noProof/>
            <w:webHidden/>
          </w:rPr>
          <w:fldChar w:fldCharType="begin"/>
        </w:r>
        <w:r>
          <w:rPr>
            <w:noProof/>
            <w:webHidden/>
          </w:rPr>
          <w:instrText xml:space="preserve"> PAGEREF _Toc535486475 \h </w:instrText>
        </w:r>
        <w:r>
          <w:rPr>
            <w:noProof/>
            <w:webHidden/>
          </w:rPr>
        </w:r>
        <w:r>
          <w:rPr>
            <w:noProof/>
            <w:webHidden/>
          </w:rPr>
          <w:fldChar w:fldCharType="separate"/>
        </w:r>
        <w:r>
          <w:rPr>
            <w:noProof/>
            <w:webHidden/>
          </w:rPr>
          <w:t>13</w:t>
        </w:r>
        <w:r>
          <w:rPr>
            <w:noProof/>
            <w:webHidden/>
          </w:rPr>
          <w:fldChar w:fldCharType="end"/>
        </w:r>
      </w:hyperlink>
    </w:p>
    <w:p w:rsidR="00F100DB" w:rsidRDefault="00F100DB">
      <w:pPr>
        <w:pStyle w:val="Inhopg2"/>
        <w:rPr>
          <w:rFonts w:asciiTheme="minorHAnsi" w:eastAsiaTheme="minorEastAsia" w:hAnsiTheme="minorHAnsi" w:cstheme="minorBidi"/>
          <w:noProof/>
          <w:sz w:val="22"/>
          <w:szCs w:val="22"/>
        </w:rPr>
      </w:pPr>
      <w:hyperlink w:anchor="_Toc535486476" w:history="1">
        <w:r w:rsidRPr="00004FA2">
          <w:rPr>
            <w:rStyle w:val="Hyperlink"/>
            <w:noProof/>
          </w:rPr>
          <w:t>3.9 Evaluatie en advies</w:t>
        </w:r>
        <w:r>
          <w:rPr>
            <w:noProof/>
            <w:webHidden/>
          </w:rPr>
          <w:tab/>
        </w:r>
        <w:r>
          <w:rPr>
            <w:noProof/>
            <w:webHidden/>
          </w:rPr>
          <w:fldChar w:fldCharType="begin"/>
        </w:r>
        <w:r>
          <w:rPr>
            <w:noProof/>
            <w:webHidden/>
          </w:rPr>
          <w:instrText xml:space="preserve"> PAGEREF _Toc535486476 \h </w:instrText>
        </w:r>
        <w:r>
          <w:rPr>
            <w:noProof/>
            <w:webHidden/>
          </w:rPr>
        </w:r>
        <w:r>
          <w:rPr>
            <w:noProof/>
            <w:webHidden/>
          </w:rPr>
          <w:fldChar w:fldCharType="separate"/>
        </w:r>
        <w:r>
          <w:rPr>
            <w:noProof/>
            <w:webHidden/>
          </w:rPr>
          <w:t>13</w:t>
        </w:r>
        <w:r>
          <w:rPr>
            <w:noProof/>
            <w:webHidden/>
          </w:rPr>
          <w:fldChar w:fldCharType="end"/>
        </w:r>
      </w:hyperlink>
    </w:p>
    <w:p w:rsidR="00F100DB" w:rsidRDefault="00F100DB">
      <w:pPr>
        <w:pStyle w:val="Inhopg2"/>
        <w:rPr>
          <w:rFonts w:asciiTheme="minorHAnsi" w:eastAsiaTheme="minorEastAsia" w:hAnsiTheme="minorHAnsi" w:cstheme="minorBidi"/>
          <w:noProof/>
          <w:sz w:val="22"/>
          <w:szCs w:val="22"/>
        </w:rPr>
      </w:pPr>
      <w:hyperlink w:anchor="_Toc535486477" w:history="1">
        <w:r w:rsidRPr="00004FA2">
          <w:rPr>
            <w:rStyle w:val="Hyperlink"/>
            <w:noProof/>
          </w:rPr>
          <w:t>3.10 Zelfonderzoeken</w:t>
        </w:r>
        <w:r>
          <w:rPr>
            <w:noProof/>
            <w:webHidden/>
          </w:rPr>
          <w:tab/>
        </w:r>
        <w:r>
          <w:rPr>
            <w:noProof/>
            <w:webHidden/>
          </w:rPr>
          <w:fldChar w:fldCharType="begin"/>
        </w:r>
        <w:r>
          <w:rPr>
            <w:noProof/>
            <w:webHidden/>
          </w:rPr>
          <w:instrText xml:space="preserve"> PAGEREF _Toc535486477 \h </w:instrText>
        </w:r>
        <w:r>
          <w:rPr>
            <w:noProof/>
            <w:webHidden/>
          </w:rPr>
        </w:r>
        <w:r>
          <w:rPr>
            <w:noProof/>
            <w:webHidden/>
          </w:rPr>
          <w:fldChar w:fldCharType="separate"/>
        </w:r>
        <w:r>
          <w:rPr>
            <w:noProof/>
            <w:webHidden/>
          </w:rPr>
          <w:t>13</w:t>
        </w:r>
        <w:r>
          <w:rPr>
            <w:noProof/>
            <w:webHidden/>
          </w:rPr>
          <w:fldChar w:fldCharType="end"/>
        </w:r>
      </w:hyperlink>
    </w:p>
    <w:p w:rsidR="00F100DB" w:rsidRDefault="00F100DB">
      <w:pPr>
        <w:pStyle w:val="Inhopg2"/>
        <w:rPr>
          <w:rFonts w:asciiTheme="minorHAnsi" w:eastAsiaTheme="minorEastAsia" w:hAnsiTheme="minorHAnsi" w:cstheme="minorBidi"/>
          <w:noProof/>
          <w:sz w:val="22"/>
          <w:szCs w:val="22"/>
        </w:rPr>
      </w:pPr>
      <w:hyperlink w:anchor="_Toc535486478" w:history="1">
        <w:r w:rsidRPr="00004FA2">
          <w:rPr>
            <w:rStyle w:val="Hyperlink"/>
            <w:noProof/>
          </w:rPr>
          <w:t>3.11 Horizontaal Toezicht</w:t>
        </w:r>
        <w:r>
          <w:rPr>
            <w:noProof/>
            <w:webHidden/>
          </w:rPr>
          <w:tab/>
        </w:r>
        <w:r>
          <w:rPr>
            <w:noProof/>
            <w:webHidden/>
          </w:rPr>
          <w:fldChar w:fldCharType="begin"/>
        </w:r>
        <w:r>
          <w:rPr>
            <w:noProof/>
            <w:webHidden/>
          </w:rPr>
          <w:instrText xml:space="preserve"> PAGEREF _Toc535486478 \h </w:instrText>
        </w:r>
        <w:r>
          <w:rPr>
            <w:noProof/>
            <w:webHidden/>
          </w:rPr>
        </w:r>
        <w:r>
          <w:rPr>
            <w:noProof/>
            <w:webHidden/>
          </w:rPr>
          <w:fldChar w:fldCharType="separate"/>
        </w:r>
        <w:r>
          <w:rPr>
            <w:noProof/>
            <w:webHidden/>
          </w:rPr>
          <w:t>14</w:t>
        </w:r>
        <w:r>
          <w:rPr>
            <w:noProof/>
            <w:webHidden/>
          </w:rPr>
          <w:fldChar w:fldCharType="end"/>
        </w:r>
      </w:hyperlink>
    </w:p>
    <w:p w:rsidR="00F100DB" w:rsidRDefault="00F100DB">
      <w:pPr>
        <w:pStyle w:val="Inhopg2"/>
        <w:rPr>
          <w:rFonts w:asciiTheme="minorHAnsi" w:eastAsiaTheme="minorEastAsia" w:hAnsiTheme="minorHAnsi" w:cstheme="minorBidi"/>
          <w:noProof/>
          <w:sz w:val="22"/>
          <w:szCs w:val="22"/>
        </w:rPr>
      </w:pPr>
      <w:hyperlink w:anchor="_Toc535486479" w:history="1">
        <w:r w:rsidRPr="00004FA2">
          <w:rPr>
            <w:rStyle w:val="Hyperlink"/>
            <w:noProof/>
          </w:rPr>
          <w:t>3.12 Foutenevaluatie</w:t>
        </w:r>
        <w:r>
          <w:rPr>
            <w:noProof/>
            <w:webHidden/>
          </w:rPr>
          <w:tab/>
        </w:r>
        <w:r>
          <w:rPr>
            <w:noProof/>
            <w:webHidden/>
          </w:rPr>
          <w:fldChar w:fldCharType="begin"/>
        </w:r>
        <w:r>
          <w:rPr>
            <w:noProof/>
            <w:webHidden/>
          </w:rPr>
          <w:instrText xml:space="preserve"> PAGEREF _Toc535486479 \h </w:instrText>
        </w:r>
        <w:r>
          <w:rPr>
            <w:noProof/>
            <w:webHidden/>
          </w:rPr>
        </w:r>
        <w:r>
          <w:rPr>
            <w:noProof/>
            <w:webHidden/>
          </w:rPr>
          <w:fldChar w:fldCharType="separate"/>
        </w:r>
        <w:r>
          <w:rPr>
            <w:noProof/>
            <w:webHidden/>
          </w:rPr>
          <w:t>14</w:t>
        </w:r>
        <w:r>
          <w:rPr>
            <w:noProof/>
            <w:webHidden/>
          </w:rPr>
          <w:fldChar w:fldCharType="end"/>
        </w:r>
      </w:hyperlink>
    </w:p>
    <w:p w:rsidR="00F100DB" w:rsidRDefault="00F100DB">
      <w:pPr>
        <w:pStyle w:val="Inhopg1"/>
        <w:tabs>
          <w:tab w:val="left" w:pos="480"/>
          <w:tab w:val="right" w:leader="dot" w:pos="9016"/>
        </w:tabs>
        <w:rPr>
          <w:rFonts w:asciiTheme="minorHAnsi" w:eastAsiaTheme="minorEastAsia" w:hAnsiTheme="minorHAnsi" w:cstheme="minorBidi"/>
          <w:noProof/>
          <w:sz w:val="22"/>
          <w:szCs w:val="22"/>
        </w:rPr>
      </w:pPr>
      <w:hyperlink w:anchor="_Toc535486480" w:history="1">
        <w:r w:rsidRPr="00004FA2">
          <w:rPr>
            <w:rStyle w:val="Hyperlink"/>
            <w:noProof/>
          </w:rPr>
          <w:t>4.</w:t>
        </w:r>
        <w:r>
          <w:rPr>
            <w:rFonts w:asciiTheme="minorHAnsi" w:eastAsiaTheme="minorEastAsia" w:hAnsiTheme="minorHAnsi" w:cstheme="minorBidi"/>
            <w:noProof/>
            <w:sz w:val="22"/>
            <w:szCs w:val="22"/>
          </w:rPr>
          <w:tab/>
        </w:r>
        <w:r w:rsidRPr="00004FA2">
          <w:rPr>
            <w:rStyle w:val="Hyperlink"/>
            <w:noProof/>
          </w:rPr>
          <w:t>TAKEN, BEVOEGDHEDEN EN VERANTWOORDELIJKHEDEN</w:t>
        </w:r>
        <w:r>
          <w:rPr>
            <w:noProof/>
            <w:webHidden/>
          </w:rPr>
          <w:tab/>
        </w:r>
        <w:r>
          <w:rPr>
            <w:noProof/>
            <w:webHidden/>
          </w:rPr>
          <w:fldChar w:fldCharType="begin"/>
        </w:r>
        <w:r>
          <w:rPr>
            <w:noProof/>
            <w:webHidden/>
          </w:rPr>
          <w:instrText xml:space="preserve"> PAGEREF _Toc535486480 \h </w:instrText>
        </w:r>
        <w:r>
          <w:rPr>
            <w:noProof/>
            <w:webHidden/>
          </w:rPr>
        </w:r>
        <w:r>
          <w:rPr>
            <w:noProof/>
            <w:webHidden/>
          </w:rPr>
          <w:fldChar w:fldCharType="separate"/>
        </w:r>
        <w:r>
          <w:rPr>
            <w:noProof/>
            <w:webHidden/>
          </w:rPr>
          <w:t>15</w:t>
        </w:r>
        <w:r>
          <w:rPr>
            <w:noProof/>
            <w:webHidden/>
          </w:rPr>
          <w:fldChar w:fldCharType="end"/>
        </w:r>
      </w:hyperlink>
    </w:p>
    <w:p w:rsidR="00F100DB" w:rsidRDefault="00F100DB">
      <w:pPr>
        <w:pStyle w:val="Inhopg1"/>
        <w:tabs>
          <w:tab w:val="left" w:pos="480"/>
          <w:tab w:val="right" w:leader="dot" w:pos="9016"/>
        </w:tabs>
        <w:rPr>
          <w:rFonts w:asciiTheme="minorHAnsi" w:eastAsiaTheme="minorEastAsia" w:hAnsiTheme="minorHAnsi" w:cstheme="minorBidi"/>
          <w:noProof/>
          <w:sz w:val="22"/>
          <w:szCs w:val="22"/>
        </w:rPr>
      </w:pPr>
      <w:hyperlink w:anchor="_Toc535486481" w:history="1">
        <w:r w:rsidRPr="00004FA2">
          <w:rPr>
            <w:rStyle w:val="Hyperlink"/>
            <w:noProof/>
          </w:rPr>
          <w:t>5.</w:t>
        </w:r>
        <w:r>
          <w:rPr>
            <w:rFonts w:asciiTheme="minorHAnsi" w:eastAsiaTheme="minorEastAsia" w:hAnsiTheme="minorHAnsi" w:cstheme="minorBidi"/>
            <w:noProof/>
            <w:sz w:val="22"/>
            <w:szCs w:val="22"/>
          </w:rPr>
          <w:tab/>
        </w:r>
        <w:r w:rsidRPr="00004FA2">
          <w:rPr>
            <w:rStyle w:val="Hyperlink"/>
            <w:noProof/>
          </w:rPr>
          <w:t>SAMENVATTING RISICO’S 2019</w:t>
        </w:r>
        <w:r>
          <w:rPr>
            <w:noProof/>
            <w:webHidden/>
          </w:rPr>
          <w:tab/>
        </w:r>
        <w:r>
          <w:rPr>
            <w:noProof/>
            <w:webHidden/>
          </w:rPr>
          <w:fldChar w:fldCharType="begin"/>
        </w:r>
        <w:r>
          <w:rPr>
            <w:noProof/>
            <w:webHidden/>
          </w:rPr>
          <w:instrText xml:space="preserve"> PAGEREF _Toc535486481 \h </w:instrText>
        </w:r>
        <w:r>
          <w:rPr>
            <w:noProof/>
            <w:webHidden/>
          </w:rPr>
        </w:r>
        <w:r>
          <w:rPr>
            <w:noProof/>
            <w:webHidden/>
          </w:rPr>
          <w:fldChar w:fldCharType="separate"/>
        </w:r>
        <w:r>
          <w:rPr>
            <w:noProof/>
            <w:webHidden/>
          </w:rPr>
          <w:t>16</w:t>
        </w:r>
        <w:r>
          <w:rPr>
            <w:noProof/>
            <w:webHidden/>
          </w:rPr>
          <w:fldChar w:fldCharType="end"/>
        </w:r>
      </w:hyperlink>
    </w:p>
    <w:p w:rsidR="00F100DB" w:rsidRDefault="00F100DB">
      <w:pPr>
        <w:pStyle w:val="Inhopg1"/>
        <w:tabs>
          <w:tab w:val="right" w:leader="dot" w:pos="9016"/>
        </w:tabs>
        <w:rPr>
          <w:rFonts w:asciiTheme="minorHAnsi" w:eastAsiaTheme="minorEastAsia" w:hAnsiTheme="minorHAnsi" w:cstheme="minorBidi"/>
          <w:noProof/>
          <w:sz w:val="22"/>
          <w:szCs w:val="22"/>
        </w:rPr>
      </w:pPr>
      <w:hyperlink w:anchor="_Toc535486482" w:history="1">
        <w:r w:rsidRPr="00004FA2">
          <w:rPr>
            <w:rStyle w:val="Hyperlink"/>
            <w:noProof/>
          </w:rPr>
          <w:t>BIJLAGEN</w:t>
        </w:r>
        <w:r>
          <w:rPr>
            <w:noProof/>
            <w:webHidden/>
          </w:rPr>
          <w:tab/>
        </w:r>
        <w:r>
          <w:rPr>
            <w:noProof/>
            <w:webHidden/>
          </w:rPr>
          <w:fldChar w:fldCharType="begin"/>
        </w:r>
        <w:r>
          <w:rPr>
            <w:noProof/>
            <w:webHidden/>
          </w:rPr>
          <w:instrText xml:space="preserve"> PAGEREF _Toc535486482 \h </w:instrText>
        </w:r>
        <w:r>
          <w:rPr>
            <w:noProof/>
            <w:webHidden/>
          </w:rPr>
        </w:r>
        <w:r>
          <w:rPr>
            <w:noProof/>
            <w:webHidden/>
          </w:rPr>
          <w:fldChar w:fldCharType="separate"/>
        </w:r>
        <w:r>
          <w:rPr>
            <w:noProof/>
            <w:webHidden/>
          </w:rPr>
          <w:t>17</w:t>
        </w:r>
        <w:r>
          <w:rPr>
            <w:noProof/>
            <w:webHidden/>
          </w:rPr>
          <w:fldChar w:fldCharType="end"/>
        </w:r>
      </w:hyperlink>
    </w:p>
    <w:p w:rsidR="00872BE8" w:rsidRPr="00C14F60" w:rsidRDefault="00872BE8" w:rsidP="008E0BC2">
      <w:pPr>
        <w:pStyle w:val="Inhopg2"/>
        <w:jc w:val="left"/>
      </w:pPr>
      <w:r w:rsidRPr="00C14F60">
        <w:rPr>
          <w:color w:val="4F6228"/>
          <w:sz w:val="18"/>
          <w:szCs w:val="18"/>
        </w:rPr>
        <w:fldChar w:fldCharType="end"/>
      </w:r>
    </w:p>
    <w:p w:rsidR="00872BE8" w:rsidRDefault="00872BE8">
      <w:pPr>
        <w:spacing w:line="240" w:lineRule="auto"/>
        <w:jc w:val="left"/>
        <w:rPr>
          <w:rFonts w:cs="Arial"/>
          <w:bCs/>
          <w:color w:val="046E36"/>
          <w:szCs w:val="28"/>
        </w:rPr>
      </w:pPr>
      <w:bookmarkStart w:id="9" w:name="_Toc302479148"/>
      <w:bookmarkStart w:id="10" w:name="_Toc350370254"/>
      <w:r>
        <w:br w:type="page"/>
      </w:r>
    </w:p>
    <w:p w:rsidR="00872BE8" w:rsidRDefault="00872BE8" w:rsidP="00E104D3">
      <w:pPr>
        <w:pStyle w:val="Kop1"/>
        <w:numPr>
          <w:ilvl w:val="0"/>
          <w:numId w:val="5"/>
        </w:numPr>
      </w:pPr>
      <w:bookmarkStart w:id="11" w:name="_Toc535486455"/>
      <w:r w:rsidRPr="000C6F51">
        <w:lastRenderedPageBreak/>
        <w:t>INLEIDING</w:t>
      </w:r>
      <w:bookmarkEnd w:id="9"/>
      <w:bookmarkEnd w:id="10"/>
      <w:bookmarkEnd w:id="11"/>
      <w:r w:rsidRPr="000C6F51">
        <w:t xml:space="preserve"> </w:t>
      </w:r>
    </w:p>
    <w:p w:rsidR="00FA2AA7" w:rsidRPr="00FA2AA7" w:rsidRDefault="00FA2AA7" w:rsidP="00037380">
      <w:r w:rsidRPr="00FA2AA7">
        <w:t>De zorguitgaven stijgen landelijk al jaren dankzij verschillende ontwikkelingen zoals vergrijzing, medisch-technologische ontwikkelingen, hogere kwaliteitseisen van patiënten en het niet langer dodelijk zijn van bepaalde ziekten waardoor meer chronisch zieken ontstaan. De overheid zoekt naar manieren om de zorgkosten in bedwang te houden</w:t>
      </w:r>
      <w:r w:rsidR="00ED39CA">
        <w:t xml:space="preserve">. Dit jaar waren er bijvoorbeeld plannen om het </w:t>
      </w:r>
      <w:r w:rsidR="00834EA4">
        <w:t xml:space="preserve">toch al hoge </w:t>
      </w:r>
      <w:r w:rsidR="00ED39CA">
        <w:t>eigen risico verder te verhogen.</w:t>
      </w:r>
      <w:r w:rsidR="00E20A36">
        <w:t xml:space="preserve"> </w:t>
      </w:r>
      <w:r w:rsidR="00891A5E">
        <w:t>Stad Holland</w:t>
      </w:r>
      <w:r w:rsidR="003B7D4A">
        <w:t xml:space="preserve"> is van mening dat dit niet past bij de basis van ons zorgstelsel, namelijk solidariteit. Door </w:t>
      </w:r>
      <w:r w:rsidR="00834EA4">
        <w:t xml:space="preserve">het eigen risico verder te verhogen, en nog erger een hoog </w:t>
      </w:r>
      <w:r w:rsidR="00834EA4" w:rsidRPr="007A718F">
        <w:rPr>
          <w:i/>
        </w:rPr>
        <w:t>vrijwillig</w:t>
      </w:r>
      <w:r w:rsidR="00834EA4">
        <w:t xml:space="preserve"> eigen risico toe te staan, krijgen gezonde mensen een  financieel voordeel ten opzichte van hun zieke medemens.</w:t>
      </w:r>
      <w:r w:rsidR="00E20A36">
        <w:t xml:space="preserve"> </w:t>
      </w:r>
      <w:r w:rsidR="00834EA4">
        <w:t xml:space="preserve">Er is geen eerlijke verdeling van de zorgkosten zolang ons verzekeringssysteem voordelen biedt waarop alleen gezonde mensen aanspraak kunnen maken.  Dit legt een bom onder de  basis van ons stelsel: solidariteit. </w:t>
      </w:r>
    </w:p>
    <w:p w:rsidR="00FA2AA7" w:rsidRPr="00FA2AA7" w:rsidRDefault="00FA2AA7" w:rsidP="00FA2AA7">
      <w:pPr>
        <w:spacing w:before="100" w:beforeAutospacing="1" w:after="100" w:afterAutospacing="1" w:line="276" w:lineRule="auto"/>
      </w:pPr>
      <w:r w:rsidRPr="00FA2AA7">
        <w:t xml:space="preserve">In de visie van </w:t>
      </w:r>
      <w:r w:rsidR="00891A5E">
        <w:t>Stad Holland</w:t>
      </w:r>
      <w:r w:rsidRPr="00FA2AA7">
        <w:t xml:space="preserve"> is </w:t>
      </w:r>
      <w:r w:rsidR="00834EA4">
        <w:t xml:space="preserve">een van </w:t>
      </w:r>
      <w:r w:rsidRPr="00FA2AA7">
        <w:t>de belangrijkste voorwaarde</w:t>
      </w:r>
      <w:r w:rsidR="00834EA4">
        <w:t>n</w:t>
      </w:r>
      <w:r w:rsidRPr="00FA2AA7">
        <w:t xml:space="preserve"> voor het betaalbaar houden van zorg </w:t>
      </w:r>
      <w:r w:rsidR="00834EA4">
        <w:t xml:space="preserve">voor iedereen (ziek en gezond) </w:t>
      </w:r>
      <w:r w:rsidRPr="00FA2AA7">
        <w:t xml:space="preserve">het tegengaan van ondoelmatige </w:t>
      </w:r>
      <w:r w:rsidR="007146BA">
        <w:t xml:space="preserve">en ongepaste </w:t>
      </w:r>
      <w:r w:rsidRPr="00FA2AA7">
        <w:t xml:space="preserve">zorg en onrechtmatige declaraties. </w:t>
      </w:r>
      <w:r w:rsidR="00891A5E">
        <w:t>Stad Holland</w:t>
      </w:r>
      <w:r w:rsidRPr="00FA2AA7">
        <w:t xml:space="preserve"> vervult daarom al jaren een voortrekkersrol op het gebied van controles.</w:t>
      </w:r>
    </w:p>
    <w:p w:rsidR="00872BE8" w:rsidRDefault="00872BE8" w:rsidP="00532477">
      <w:pPr>
        <w:pStyle w:val="Kop2"/>
      </w:pPr>
      <w:bookmarkStart w:id="12" w:name="_Toc350370255"/>
      <w:bookmarkStart w:id="13" w:name="_Toc535486456"/>
      <w:r w:rsidRPr="00532477">
        <w:t>1.1</w:t>
      </w:r>
      <w:r w:rsidRPr="00532477">
        <w:tab/>
      </w:r>
      <w:bookmarkEnd w:id="12"/>
      <w:r w:rsidRPr="00532477">
        <w:t>Algemeen</w:t>
      </w:r>
      <w:bookmarkEnd w:id="13"/>
    </w:p>
    <w:p w:rsidR="00872BE8" w:rsidRDefault="00872BE8" w:rsidP="0014302B">
      <w:r>
        <w:t>De Wet marktordening gezondheidszorg (</w:t>
      </w:r>
      <w:proofErr w:type="spellStart"/>
      <w:r>
        <w:t>Wmg</w:t>
      </w:r>
      <w:proofErr w:type="spellEnd"/>
      <w:r>
        <w:t>) stelt dat een zorgverzekeraar alleen prestaties mag vergoeden die daadwerkelijk geleverd zijn. De Nederlandse Zorgautoriteit (</w:t>
      </w:r>
      <w:proofErr w:type="spellStart"/>
      <w:r>
        <w:t>NZa</w:t>
      </w:r>
      <w:proofErr w:type="spellEnd"/>
      <w:r>
        <w:t xml:space="preserve">) heeft daartoe </w:t>
      </w:r>
      <w:r w:rsidR="00B13528">
        <w:t xml:space="preserve">formele en </w:t>
      </w:r>
      <w:r w:rsidRPr="00532477">
        <w:t>materiële</w:t>
      </w:r>
      <w:r>
        <w:t xml:space="preserve"> controle verplicht gesteld in het kader van de verevening. </w:t>
      </w:r>
      <w:r w:rsidRPr="00B73999">
        <w:t>Op grond van wet- en regelgeving (met name ar</w:t>
      </w:r>
      <w:r>
        <w:t>t. 7.6, leden 1 en 2, Regeling Z</w:t>
      </w:r>
      <w:r w:rsidRPr="00B73999">
        <w:t xml:space="preserve">orgverzekering) is </w:t>
      </w:r>
      <w:r w:rsidR="00891A5E">
        <w:t>Stad Holland</w:t>
      </w:r>
      <w:r w:rsidRPr="00B73999">
        <w:t xml:space="preserve"> Zorgverzekeraar </w:t>
      </w:r>
      <w:r>
        <w:t xml:space="preserve">en </w:t>
      </w:r>
      <w:r w:rsidR="00891A5E">
        <w:t>Stad Holland</w:t>
      </w:r>
      <w:r>
        <w:t xml:space="preserve"> Zorgverzekeraar </w:t>
      </w:r>
      <w:r w:rsidRPr="00B73999">
        <w:t xml:space="preserve">(hierna te noemen </w:t>
      </w:r>
      <w:r w:rsidR="00891A5E">
        <w:t>Stad Holland</w:t>
      </w:r>
      <w:r w:rsidRPr="00B73999">
        <w:t xml:space="preserve">) gehouden om voorafgaand aan </w:t>
      </w:r>
      <w:r w:rsidR="00B13528">
        <w:t xml:space="preserve">formele en </w:t>
      </w:r>
      <w:r w:rsidRPr="00B13528">
        <w:t>materiële</w:t>
      </w:r>
      <w:r w:rsidRPr="00B73999">
        <w:t xml:space="preserve"> controle</w:t>
      </w:r>
      <w:r w:rsidR="00B13528">
        <w:t>s</w:t>
      </w:r>
      <w:r w:rsidRPr="00B73999">
        <w:t xml:space="preserve"> een algemeen controleplan op te stellen.</w:t>
      </w:r>
      <w:r>
        <w:t xml:space="preserve"> De gehanteerde nauwkeurigheidseis  (tolerantie) voor een goedkeuring van de accountant is 97%. Om aan deze nauwkeurigheidstolerantie te kunnen voldoen is het van belang de formele en materiële controles </w:t>
      </w:r>
      <w:r w:rsidRPr="00532477">
        <w:t>op</w:t>
      </w:r>
      <w:r>
        <w:t xml:space="preserve"> gestructureerde wijze vorm te geven. </w:t>
      </w:r>
      <w:r w:rsidRPr="009704DA">
        <w:t xml:space="preserve">Zorgverzekeraars Nederland (ZN) heeft </w:t>
      </w:r>
      <w:r>
        <w:t xml:space="preserve">hiertoe </w:t>
      </w:r>
      <w:r w:rsidRPr="009704DA">
        <w:t xml:space="preserve">een protocol </w:t>
      </w:r>
      <w:r w:rsidRPr="00532477">
        <w:t>met</w:t>
      </w:r>
      <w:r>
        <w:t xml:space="preserve"> </w:t>
      </w:r>
      <w:r w:rsidRPr="009704DA">
        <w:t>de</w:t>
      </w:r>
      <w:r>
        <w:t xml:space="preserve"> </w:t>
      </w:r>
      <w:r w:rsidRPr="009704DA">
        <w:t>uitgangspunten voor de uitvoering v</w:t>
      </w:r>
      <w:r w:rsidR="00532477">
        <w:t>an materiële controles opgesteld</w:t>
      </w:r>
      <w:r w:rsidRPr="009704DA">
        <w:t>.</w:t>
      </w:r>
      <w:r>
        <w:t xml:space="preserve"> </w:t>
      </w:r>
    </w:p>
    <w:p w:rsidR="00C33FD7" w:rsidRPr="00090BF0" w:rsidRDefault="00C33FD7" w:rsidP="0014302B"/>
    <w:p w:rsidR="00872BE8" w:rsidRPr="00DA1664" w:rsidRDefault="00891A5E" w:rsidP="009704DA">
      <w:pPr>
        <w:autoSpaceDE w:val="0"/>
        <w:autoSpaceDN w:val="0"/>
        <w:adjustRightInd w:val="0"/>
        <w:spacing w:line="276" w:lineRule="auto"/>
        <w:rPr>
          <w:u w:val="single"/>
        </w:rPr>
      </w:pPr>
      <w:r>
        <w:t>Stad Holland</w:t>
      </w:r>
      <w:r w:rsidR="00872BE8">
        <w:t xml:space="preserve"> hanteert het protocol van ZN als uitgangspunt en heeft </w:t>
      </w:r>
      <w:r w:rsidR="00532477">
        <w:t xml:space="preserve">dit verder uitgewerkt in </w:t>
      </w:r>
      <w:r w:rsidR="00872BE8">
        <w:t xml:space="preserve"> </w:t>
      </w:r>
      <w:r w:rsidR="009A3CFF">
        <w:t>dit document</w:t>
      </w:r>
      <w:r w:rsidR="00872BE8">
        <w:t>.</w:t>
      </w:r>
      <w:r w:rsidR="00872BE8" w:rsidRPr="0014302B">
        <w:t xml:space="preserve"> </w:t>
      </w:r>
      <w:r w:rsidR="009A3CFF">
        <w:t>Hierin</w:t>
      </w:r>
      <w:r w:rsidR="00872BE8" w:rsidRPr="00B73999">
        <w:t xml:space="preserve"> worden zowel de objecten van materiële controle als de in te zetten algemene control</w:t>
      </w:r>
      <w:r w:rsidR="009A3CFF">
        <w:t>e-instrumenten beschreven. Het</w:t>
      </w:r>
      <w:r w:rsidR="00872BE8" w:rsidRPr="00B73999">
        <w:t xml:space="preserve"> richt zich </w:t>
      </w:r>
      <w:r w:rsidR="00872BE8" w:rsidRPr="00532477">
        <w:t>ook</w:t>
      </w:r>
      <w:r w:rsidR="00872BE8">
        <w:t xml:space="preserve"> </w:t>
      </w:r>
      <w:r w:rsidR="00872BE8" w:rsidRPr="00B73999">
        <w:t>op de vraag hoe de zorgverzekeraar onderzoek gaat doen, wanneer hij detailcontrole moet uitvoeren en geeft informatie over de relevante wet- en regelgeving.</w:t>
      </w:r>
    </w:p>
    <w:p w:rsidR="00872BE8" w:rsidRDefault="00872BE8" w:rsidP="007D5D7C"/>
    <w:p w:rsidR="00872BE8" w:rsidRDefault="00872BE8" w:rsidP="00EE41E5">
      <w:pPr>
        <w:pStyle w:val="Kop2"/>
      </w:pPr>
      <w:bookmarkStart w:id="14" w:name="_Toc350370256"/>
      <w:bookmarkStart w:id="15" w:name="_Toc535486457"/>
      <w:r>
        <w:t xml:space="preserve">1.2 </w:t>
      </w:r>
      <w:r>
        <w:tab/>
        <w:t>Leeswijzer</w:t>
      </w:r>
      <w:bookmarkEnd w:id="14"/>
      <w:bookmarkEnd w:id="15"/>
    </w:p>
    <w:p w:rsidR="00872BE8" w:rsidRDefault="00872BE8" w:rsidP="007D5D7C">
      <w:r w:rsidRPr="00954D46">
        <w:t xml:space="preserve">In hoofdstuk 2 worden de wettelijke kaders als </w:t>
      </w:r>
      <w:r>
        <w:t>basis voor</w:t>
      </w:r>
      <w:r w:rsidR="00E20A36">
        <w:t xml:space="preserve"> </w:t>
      </w:r>
      <w:r w:rsidR="00C65D02">
        <w:t xml:space="preserve">het controleplan en de risicoanalyse </w:t>
      </w:r>
      <w:r>
        <w:t xml:space="preserve">uiteengezet. In hoofdstuk 3 </w:t>
      </w:r>
      <w:r w:rsidRPr="0083636C">
        <w:t>wordt vervolgens ingegaan op</w:t>
      </w:r>
      <w:r>
        <w:t xml:space="preserve"> de uitvoering van controles en het bijbehorende stappenplan. Hoofdstuk 4 beschrijft ten slotte de taken, bevoegdheden en verantwoordelijkheden rondom de uitvoering van controles.</w:t>
      </w:r>
    </w:p>
    <w:p w:rsidR="00872BE8" w:rsidRPr="000C6F51" w:rsidRDefault="00872BE8" w:rsidP="009F4B0F">
      <w:pPr>
        <w:pStyle w:val="Kop1"/>
        <w:numPr>
          <w:ilvl w:val="0"/>
          <w:numId w:val="5"/>
        </w:numPr>
      </w:pPr>
      <w:bookmarkStart w:id="16" w:name="_Toc302479149"/>
      <w:bookmarkStart w:id="17" w:name="_Toc350370257"/>
      <w:bookmarkStart w:id="18" w:name="_Toc535486458"/>
      <w:r w:rsidRPr="000C6F51">
        <w:lastRenderedPageBreak/>
        <w:t xml:space="preserve">WETTELIJK KADER </w:t>
      </w:r>
      <w:r>
        <w:t xml:space="preserve">CONTROLES </w:t>
      </w:r>
      <w:r w:rsidRPr="000C6F51">
        <w:t>EN CONTROLEMETHODEN</w:t>
      </w:r>
      <w:bookmarkEnd w:id="16"/>
      <w:bookmarkEnd w:id="17"/>
      <w:bookmarkEnd w:id="18"/>
    </w:p>
    <w:p w:rsidR="00872BE8" w:rsidRPr="00B73999" w:rsidRDefault="00872BE8" w:rsidP="004C7E24">
      <w:pPr>
        <w:pStyle w:val="Kop2"/>
      </w:pPr>
      <w:bookmarkStart w:id="19" w:name="_Toc302479150"/>
      <w:bookmarkStart w:id="20" w:name="_Toc350370258"/>
      <w:bookmarkStart w:id="21" w:name="_Toc535486459"/>
      <w:r>
        <w:t>2</w:t>
      </w:r>
      <w:r w:rsidRPr="00B73999">
        <w:t>.1</w:t>
      </w:r>
      <w:r>
        <w:tab/>
      </w:r>
      <w:r w:rsidRPr="00B73999">
        <w:t>Inleiding</w:t>
      </w:r>
      <w:bookmarkEnd w:id="19"/>
      <w:bookmarkEnd w:id="20"/>
      <w:bookmarkEnd w:id="21"/>
    </w:p>
    <w:p w:rsidR="00872BE8" w:rsidRDefault="00891A5E" w:rsidP="000F2C6C">
      <w:r>
        <w:t>Stad Holland</w:t>
      </w:r>
      <w:r w:rsidR="00E20A36">
        <w:t xml:space="preserve"> </w:t>
      </w:r>
      <w:r w:rsidR="00616B6D">
        <w:t xml:space="preserve">conformeert zich aan </w:t>
      </w:r>
      <w:r w:rsidR="00E20A36">
        <w:t xml:space="preserve">de </w:t>
      </w:r>
      <w:r w:rsidR="00616B6D">
        <w:t xml:space="preserve">gedragscode verwerking persoonsgegevens Zorgverzekeraars. Een van de in de gedragscode genoemde onderwerpen betreft controle. </w:t>
      </w:r>
      <w:r w:rsidR="00872BE8">
        <w:t xml:space="preserve">In dit </w:t>
      </w:r>
      <w:r w:rsidR="007146BA">
        <w:t>h</w:t>
      </w:r>
      <w:r w:rsidR="00872BE8">
        <w:t>oofdstuk word</w:t>
      </w:r>
      <w:r w:rsidR="00801115">
        <w:t>t</w:t>
      </w:r>
      <w:r w:rsidR="00872BE8">
        <w:t xml:space="preserve"> de relevante wet- en regelgeving besproken in relatie tot het controleren </w:t>
      </w:r>
      <w:r w:rsidR="00723E9D" w:rsidRPr="00723E9D">
        <w:t>op de rechtmatigheid en doelmatigheid van gedeclareerde zorg/tarieven en het verstrekken van persoons- en gezondheidsgegevens.</w:t>
      </w:r>
      <w:r w:rsidR="00872BE8">
        <w:t xml:space="preserve"> De meest relevante wetten zijn de Regeling </w:t>
      </w:r>
      <w:r w:rsidR="0068246F">
        <w:t>Z</w:t>
      </w:r>
      <w:r w:rsidR="00801115">
        <w:t>orgverzekering</w:t>
      </w:r>
      <w:r w:rsidR="00872BE8">
        <w:t xml:space="preserve">, </w:t>
      </w:r>
      <w:r w:rsidR="00E20A36">
        <w:t xml:space="preserve">Nadere regel controle en administratie zorgverzekeraars, </w:t>
      </w:r>
      <w:r w:rsidR="00872BE8">
        <w:t xml:space="preserve">Zorgverzekeringswet </w:t>
      </w:r>
      <w:r w:rsidR="00872BE8" w:rsidRPr="00D527AB">
        <w:t>(</w:t>
      </w:r>
      <w:proofErr w:type="spellStart"/>
      <w:r w:rsidR="00872BE8" w:rsidRPr="00D527AB">
        <w:t>Zvw</w:t>
      </w:r>
      <w:proofErr w:type="spellEnd"/>
      <w:r w:rsidR="00872BE8" w:rsidRPr="00D527AB">
        <w:t>),</w:t>
      </w:r>
      <w:r w:rsidR="00872BE8">
        <w:t xml:space="preserve"> Wet bescherming persoonsgegevens (</w:t>
      </w:r>
      <w:proofErr w:type="spellStart"/>
      <w:r w:rsidR="00872BE8" w:rsidRPr="00D527AB">
        <w:t>Wbp</w:t>
      </w:r>
      <w:proofErr w:type="spellEnd"/>
      <w:r w:rsidR="00872BE8" w:rsidRPr="00D527AB">
        <w:t>)</w:t>
      </w:r>
      <w:r w:rsidR="00872BE8">
        <w:t xml:space="preserve"> en de Wet marktordening gezondheidszorg </w:t>
      </w:r>
      <w:r w:rsidR="00872BE8" w:rsidRPr="00D527AB">
        <w:t>(</w:t>
      </w:r>
      <w:proofErr w:type="spellStart"/>
      <w:r w:rsidR="00872BE8" w:rsidRPr="00D527AB">
        <w:t>Wmg</w:t>
      </w:r>
      <w:proofErr w:type="spellEnd"/>
      <w:r w:rsidR="00872BE8" w:rsidRPr="00D527AB">
        <w:t>).</w:t>
      </w:r>
      <w:r w:rsidR="00872BE8">
        <w:t xml:space="preserve"> Tot slot wordt de rol van de </w:t>
      </w:r>
      <w:proofErr w:type="spellStart"/>
      <w:r w:rsidR="00872BE8">
        <w:t>NZa</w:t>
      </w:r>
      <w:proofErr w:type="spellEnd"/>
      <w:r w:rsidR="00872BE8">
        <w:t xml:space="preserve"> besproken die er op toeziet of zorgverzekeraars de </w:t>
      </w:r>
      <w:proofErr w:type="spellStart"/>
      <w:r w:rsidR="00872BE8" w:rsidRPr="00954D46">
        <w:t>Zvw</w:t>
      </w:r>
      <w:proofErr w:type="spellEnd"/>
      <w:r w:rsidR="00872BE8">
        <w:t xml:space="preserve"> rechtmatig uitvoeren. </w:t>
      </w:r>
    </w:p>
    <w:p w:rsidR="00872BE8" w:rsidRPr="005C0E37" w:rsidRDefault="00872BE8" w:rsidP="004C7E24">
      <w:pPr>
        <w:pStyle w:val="Kop2"/>
      </w:pPr>
      <w:bookmarkStart w:id="22" w:name="_Toc302479152"/>
      <w:bookmarkStart w:id="23" w:name="_Toc350370259"/>
      <w:bookmarkStart w:id="24" w:name="_Toc535486460"/>
      <w:r>
        <w:t xml:space="preserve">2.2 </w:t>
      </w:r>
      <w:r>
        <w:tab/>
      </w:r>
      <w:bookmarkEnd w:id="22"/>
      <w:bookmarkEnd w:id="23"/>
      <w:r w:rsidR="005915C2">
        <w:t>Begripsbepaling</w:t>
      </w:r>
      <w:bookmarkEnd w:id="24"/>
    </w:p>
    <w:p w:rsidR="005915C2" w:rsidRDefault="009B2FE9" w:rsidP="007D5D7C">
      <w:r>
        <w:t>In de Regeling zorgverzekering is omschreven dat</w:t>
      </w:r>
      <w:r w:rsidR="00083DA8">
        <w:t xml:space="preserve"> en op welke wijze</w:t>
      </w:r>
      <w:r>
        <w:t xml:space="preserve"> </w:t>
      </w:r>
      <w:r w:rsidR="00E20A36">
        <w:t>z</w:t>
      </w:r>
      <w:r>
        <w:t>orgverzekeraars mogen overgaan tot verschillende vormen van controle.</w:t>
      </w:r>
      <w:r w:rsidR="005915C2">
        <w:t xml:space="preserve"> Controles kunnen onderverdeeld worden in formele controles, materiële controles en </w:t>
      </w:r>
      <w:r w:rsidR="007146BA">
        <w:t xml:space="preserve">controles op </w:t>
      </w:r>
      <w:r w:rsidR="005915C2">
        <w:t xml:space="preserve">gepast gebruik. </w:t>
      </w:r>
    </w:p>
    <w:p w:rsidR="005915C2" w:rsidRDefault="005915C2" w:rsidP="007D5D7C"/>
    <w:p w:rsidR="005915C2" w:rsidRPr="007A718F" w:rsidRDefault="005915C2" w:rsidP="007D5D7C">
      <w:pPr>
        <w:rPr>
          <w:i/>
        </w:rPr>
      </w:pPr>
      <w:r>
        <w:rPr>
          <w:i/>
        </w:rPr>
        <w:t>Formele controle</w:t>
      </w:r>
    </w:p>
    <w:p w:rsidR="009B2FE9" w:rsidRDefault="00C33FD7" w:rsidP="00C33FD7">
      <w:r>
        <w:t xml:space="preserve">Artikel 1 van de Regeling zorgverzekering omschrijft een formele controle als een onderzoek </w:t>
      </w:r>
      <w:r w:rsidR="009B2FE9">
        <w:t>waarbij de zorgverzekeraar nagaat of het tarief dat door een zorgaanbieder voor een prestatie in rekening is gebracht:</w:t>
      </w:r>
    </w:p>
    <w:p w:rsidR="009B2FE9" w:rsidRDefault="009B2FE9" w:rsidP="009B2FE9">
      <w:pPr>
        <w:pStyle w:val="Lijstalinea"/>
        <w:numPr>
          <w:ilvl w:val="1"/>
          <w:numId w:val="28"/>
        </w:numPr>
        <w:ind w:left="1418" w:hanging="709"/>
      </w:pPr>
      <w:r>
        <w:t>een prestatie betreft, welke is geleverd aan een bij die zorgverzekeraar verzekerde persoon;</w:t>
      </w:r>
    </w:p>
    <w:p w:rsidR="009B2FE9" w:rsidRDefault="009B2FE9" w:rsidP="009B2FE9">
      <w:pPr>
        <w:pStyle w:val="Lijstalinea"/>
        <w:numPr>
          <w:ilvl w:val="1"/>
          <w:numId w:val="28"/>
        </w:numPr>
        <w:ind w:left="1418" w:hanging="709"/>
      </w:pPr>
      <w:r>
        <w:t>een prestatie betreft, welke behoort tot het ve</w:t>
      </w:r>
      <w:r w:rsidR="00AE6EB9">
        <w:t>rzekerde pakket van die persoon;</w:t>
      </w:r>
    </w:p>
    <w:p w:rsidR="009B2FE9" w:rsidRDefault="009B2FE9" w:rsidP="009B2FE9">
      <w:pPr>
        <w:pStyle w:val="Lijstalinea"/>
        <w:numPr>
          <w:ilvl w:val="1"/>
          <w:numId w:val="28"/>
        </w:numPr>
        <w:ind w:left="1418" w:hanging="709"/>
      </w:pPr>
      <w:r>
        <w:t>een prestatie betreft, tot levering waarvan de zorgaanbieder bevoegd is</w:t>
      </w:r>
      <w:r w:rsidR="00E20A36">
        <w:t>;</w:t>
      </w:r>
      <w:r>
        <w:t xml:space="preserve"> </w:t>
      </w:r>
    </w:p>
    <w:p w:rsidR="009B2FE9" w:rsidRDefault="009B2FE9" w:rsidP="009B2FE9">
      <w:pPr>
        <w:pStyle w:val="Lijstalinea"/>
        <w:numPr>
          <w:ilvl w:val="1"/>
          <w:numId w:val="28"/>
        </w:numPr>
        <w:ind w:left="1418" w:hanging="709"/>
      </w:pPr>
      <w:r>
        <w:t xml:space="preserve">het </w:t>
      </w:r>
      <w:r w:rsidR="00E20A36">
        <w:t xml:space="preserve">een </w:t>
      </w:r>
      <w:r>
        <w:t xml:space="preserve">tarief betreft, dat voor die prestatie krachtens de </w:t>
      </w:r>
      <w:proofErr w:type="spellStart"/>
      <w:r w:rsidR="00AE6EB9">
        <w:t>Wmg</w:t>
      </w:r>
      <w:proofErr w:type="spellEnd"/>
      <w:r>
        <w:t xml:space="preserve"> is vastgesteld of een tarief is dat voor die prestatie met de zorgaanbieder is overeengekomen</w:t>
      </w:r>
      <w:r w:rsidR="00AE6EB9">
        <w:t>.</w:t>
      </w:r>
    </w:p>
    <w:p w:rsidR="009B2FE9" w:rsidRDefault="009B2FE9" w:rsidP="009B2FE9"/>
    <w:p w:rsidR="000D1244" w:rsidRPr="000C6F51" w:rsidRDefault="000D1244" w:rsidP="000D1244">
      <w:r>
        <w:t>Ten aanzien van de bij de formele controle onder 4) genoemde tarieven geldt dat a</w:t>
      </w:r>
      <w:r w:rsidRPr="000C6F51">
        <w:t xml:space="preserve">rtikel 35 </w:t>
      </w:r>
      <w:proofErr w:type="spellStart"/>
      <w:r w:rsidRPr="000C6F51">
        <w:t>Wmg</w:t>
      </w:r>
      <w:proofErr w:type="spellEnd"/>
      <w:r w:rsidRPr="000C6F51">
        <w:t xml:space="preserve"> zorgverzekeraar</w:t>
      </w:r>
      <w:r>
        <w:t>s</w:t>
      </w:r>
      <w:r w:rsidRPr="000C6F51">
        <w:t xml:space="preserve"> </w:t>
      </w:r>
      <w:r>
        <w:t>verbiedt een tarief te</w:t>
      </w:r>
      <w:r w:rsidRPr="000C6F51">
        <w:t xml:space="preserve"> betalen</w:t>
      </w:r>
      <w:r>
        <w:t xml:space="preserve"> of aan derden te vergoeden</w:t>
      </w:r>
      <w:r w:rsidRPr="000C6F51">
        <w:t xml:space="preserve"> als</w:t>
      </w:r>
      <w:r>
        <w:t>:</w:t>
      </w:r>
    </w:p>
    <w:p w:rsidR="000D1244" w:rsidRPr="00683106" w:rsidRDefault="000D1244" w:rsidP="000D1244">
      <w:pPr>
        <w:pStyle w:val="labeled"/>
        <w:numPr>
          <w:ilvl w:val="2"/>
          <w:numId w:val="7"/>
        </w:numPr>
        <w:tabs>
          <w:tab w:val="clear" w:pos="2160"/>
          <w:tab w:val="num" w:pos="426"/>
        </w:tabs>
        <w:ind w:left="426" w:hanging="426"/>
        <w:jc w:val="both"/>
        <w:rPr>
          <w:rFonts w:ascii="Verdana" w:hAnsi="Verdana"/>
          <w:sz w:val="20"/>
        </w:rPr>
      </w:pPr>
      <w:r w:rsidRPr="00683106">
        <w:rPr>
          <w:rFonts w:ascii="Verdana" w:hAnsi="Verdana"/>
          <w:sz w:val="20"/>
        </w:rPr>
        <w:t xml:space="preserve">dat niet overeenkomt met het tarief dat voor de betrokken prestatie op grond van </w:t>
      </w:r>
      <w:hyperlink r:id="rId8" w:anchor="Hoofdstuk4_Paragraaf44_Artikel50" w:history="1">
        <w:r>
          <w:rPr>
            <w:rFonts w:ascii="Verdana" w:hAnsi="Verdana"/>
            <w:sz w:val="20"/>
          </w:rPr>
          <w:t>artikel 50</w:t>
        </w:r>
      </w:hyperlink>
      <w:r w:rsidRPr="00683106">
        <w:rPr>
          <w:rFonts w:ascii="Verdana" w:hAnsi="Verdana"/>
          <w:sz w:val="20"/>
        </w:rPr>
        <w:t xml:space="preserve"> </w:t>
      </w:r>
      <w:r>
        <w:rPr>
          <w:rFonts w:ascii="Verdana" w:hAnsi="Verdana"/>
          <w:sz w:val="20"/>
        </w:rPr>
        <w:t xml:space="preserve">lid 1 onder b </w:t>
      </w:r>
      <w:proofErr w:type="spellStart"/>
      <w:r>
        <w:rPr>
          <w:rFonts w:ascii="Verdana" w:hAnsi="Verdana"/>
          <w:sz w:val="20"/>
        </w:rPr>
        <w:t>Wmg</w:t>
      </w:r>
      <w:proofErr w:type="spellEnd"/>
      <w:r>
        <w:rPr>
          <w:rFonts w:ascii="Verdana" w:hAnsi="Verdana"/>
          <w:sz w:val="20"/>
        </w:rPr>
        <w:t xml:space="preserve"> </w:t>
      </w:r>
      <w:r w:rsidRPr="00683106">
        <w:rPr>
          <w:rFonts w:ascii="Verdana" w:hAnsi="Verdana"/>
          <w:sz w:val="20"/>
        </w:rPr>
        <w:t>is vastgesteld</w:t>
      </w:r>
      <w:r>
        <w:rPr>
          <w:rFonts w:ascii="Verdana" w:hAnsi="Verdana"/>
          <w:sz w:val="20"/>
        </w:rPr>
        <w:t xml:space="preserve"> (hiermee wordt gedoeld op tariefbeschikkingen die door de </w:t>
      </w:r>
      <w:proofErr w:type="spellStart"/>
      <w:r>
        <w:rPr>
          <w:rFonts w:ascii="Verdana" w:hAnsi="Verdana"/>
          <w:sz w:val="20"/>
        </w:rPr>
        <w:t>NZa</w:t>
      </w:r>
      <w:proofErr w:type="spellEnd"/>
      <w:r>
        <w:rPr>
          <w:rFonts w:ascii="Verdana" w:hAnsi="Verdana"/>
          <w:sz w:val="20"/>
        </w:rPr>
        <w:t xml:space="preserve"> worden genomen)</w:t>
      </w:r>
      <w:r w:rsidRPr="00683106">
        <w:rPr>
          <w:rFonts w:ascii="Verdana" w:hAnsi="Verdana"/>
          <w:sz w:val="20"/>
        </w:rPr>
        <w:t>;</w:t>
      </w:r>
    </w:p>
    <w:p w:rsidR="000D1244" w:rsidRPr="00683106" w:rsidRDefault="000D1244" w:rsidP="000D1244">
      <w:pPr>
        <w:pStyle w:val="labeled"/>
        <w:numPr>
          <w:ilvl w:val="2"/>
          <w:numId w:val="7"/>
        </w:numPr>
        <w:tabs>
          <w:tab w:val="clear" w:pos="2160"/>
          <w:tab w:val="num" w:pos="426"/>
        </w:tabs>
        <w:ind w:left="426" w:hanging="426"/>
        <w:jc w:val="both"/>
        <w:rPr>
          <w:rFonts w:ascii="Verdana" w:hAnsi="Verdana"/>
          <w:sz w:val="20"/>
        </w:rPr>
      </w:pPr>
      <w:r w:rsidRPr="00683106">
        <w:rPr>
          <w:rFonts w:ascii="Verdana" w:hAnsi="Verdana"/>
          <w:sz w:val="20"/>
        </w:rPr>
        <w:t xml:space="preserve">dat niet ligt binnen de tariefruimte die op grond van </w:t>
      </w:r>
      <w:r>
        <w:rPr>
          <w:rFonts w:ascii="Verdana" w:hAnsi="Verdana"/>
          <w:sz w:val="20"/>
        </w:rPr>
        <w:t xml:space="preserve">artikel 50 </w:t>
      </w:r>
      <w:proofErr w:type="spellStart"/>
      <w:r>
        <w:rPr>
          <w:rFonts w:ascii="Verdana" w:hAnsi="Verdana"/>
          <w:sz w:val="20"/>
        </w:rPr>
        <w:t>Wmg</w:t>
      </w:r>
      <w:proofErr w:type="spellEnd"/>
      <w:r>
        <w:rPr>
          <w:rFonts w:ascii="Verdana" w:hAnsi="Verdana"/>
          <w:sz w:val="20"/>
        </w:rPr>
        <w:t xml:space="preserve"> </w:t>
      </w:r>
      <w:r w:rsidRPr="00683106">
        <w:rPr>
          <w:rFonts w:ascii="Verdana" w:hAnsi="Verdana"/>
          <w:sz w:val="20"/>
        </w:rPr>
        <w:t>voor de betrokken prestatie is vastgesteld;</w:t>
      </w:r>
    </w:p>
    <w:p w:rsidR="002E7F9A" w:rsidRPr="00683106" w:rsidRDefault="000D1244" w:rsidP="000D1244">
      <w:pPr>
        <w:pStyle w:val="labeled"/>
        <w:numPr>
          <w:ilvl w:val="2"/>
          <w:numId w:val="7"/>
        </w:numPr>
        <w:tabs>
          <w:tab w:val="clear" w:pos="2160"/>
          <w:tab w:val="num" w:pos="426"/>
        </w:tabs>
        <w:ind w:left="426" w:hanging="426"/>
        <w:jc w:val="both"/>
        <w:rPr>
          <w:rFonts w:ascii="Verdana" w:hAnsi="Verdana"/>
          <w:sz w:val="20"/>
        </w:rPr>
      </w:pPr>
      <w:r w:rsidRPr="00683106">
        <w:rPr>
          <w:rFonts w:ascii="Verdana" w:hAnsi="Verdana"/>
          <w:sz w:val="20"/>
        </w:rPr>
        <w:t xml:space="preserve">voor een prestatie geen prestatiebeschrijving op grond van </w:t>
      </w:r>
      <w:r>
        <w:rPr>
          <w:rFonts w:ascii="Verdana" w:hAnsi="Verdana"/>
          <w:sz w:val="20"/>
        </w:rPr>
        <w:t xml:space="preserve">artikel 50 </w:t>
      </w:r>
      <w:proofErr w:type="spellStart"/>
      <w:r>
        <w:rPr>
          <w:rFonts w:ascii="Verdana" w:hAnsi="Verdana"/>
          <w:sz w:val="20"/>
        </w:rPr>
        <w:t>Wmg</w:t>
      </w:r>
      <w:proofErr w:type="spellEnd"/>
      <w:r>
        <w:rPr>
          <w:rFonts w:ascii="Verdana" w:hAnsi="Verdana"/>
          <w:sz w:val="20"/>
        </w:rPr>
        <w:t xml:space="preserve"> </w:t>
      </w:r>
      <w:r w:rsidRPr="00683106">
        <w:rPr>
          <w:rFonts w:ascii="Verdana" w:hAnsi="Verdana"/>
          <w:sz w:val="20"/>
        </w:rPr>
        <w:t>is vastgesteld;</w:t>
      </w:r>
    </w:p>
    <w:p w:rsidR="000D1244" w:rsidRPr="00DB4EA1" w:rsidRDefault="000D1244" w:rsidP="007A718F">
      <w:pPr>
        <w:pStyle w:val="labeled"/>
        <w:numPr>
          <w:ilvl w:val="2"/>
          <w:numId w:val="7"/>
        </w:numPr>
        <w:tabs>
          <w:tab w:val="clear" w:pos="2160"/>
          <w:tab w:val="num" w:pos="426"/>
        </w:tabs>
        <w:ind w:left="426" w:hanging="426"/>
        <w:jc w:val="both"/>
      </w:pPr>
      <w:r>
        <w:rPr>
          <w:rFonts w:ascii="Verdana" w:hAnsi="Verdana"/>
          <w:sz w:val="20"/>
        </w:rPr>
        <w:t>v</w:t>
      </w:r>
      <w:r w:rsidRPr="00DB4EA1">
        <w:rPr>
          <w:rFonts w:ascii="Verdana" w:hAnsi="Verdana"/>
          <w:sz w:val="20"/>
        </w:rPr>
        <w:t xml:space="preserve">oor een prestatie een andere prestatiebeschrijving wordt gehanteerd dan op grond van </w:t>
      </w:r>
      <w:proofErr w:type="spellStart"/>
      <w:r w:rsidRPr="00DB4EA1">
        <w:rPr>
          <w:rFonts w:ascii="Verdana" w:hAnsi="Verdana"/>
          <w:sz w:val="20"/>
        </w:rPr>
        <w:t>Wmg</w:t>
      </w:r>
      <w:proofErr w:type="spellEnd"/>
      <w:r w:rsidRPr="00DB4EA1">
        <w:rPr>
          <w:rFonts w:ascii="Verdana" w:hAnsi="Verdana"/>
          <w:sz w:val="20"/>
        </w:rPr>
        <w:t xml:space="preserve"> </w:t>
      </w:r>
      <w:hyperlink r:id="rId9" w:anchor="Hoofdstuk4_Paragraaf44_Artikel50" w:history="1">
        <w:r w:rsidRPr="00DB4EA1">
          <w:rPr>
            <w:rFonts w:ascii="Verdana" w:hAnsi="Verdana"/>
            <w:sz w:val="20"/>
          </w:rPr>
          <w:t>artikel 50</w:t>
        </w:r>
      </w:hyperlink>
      <w:r w:rsidRPr="00DB4EA1">
        <w:rPr>
          <w:rFonts w:ascii="Verdana" w:hAnsi="Verdana"/>
          <w:sz w:val="20"/>
        </w:rPr>
        <w:t xml:space="preserve"> is vastgesteld. </w:t>
      </w:r>
    </w:p>
    <w:p w:rsidR="005915C2" w:rsidRDefault="00C33FD7" w:rsidP="009B2FE9">
      <w:pPr>
        <w:rPr>
          <w:i/>
        </w:rPr>
      </w:pPr>
      <w:r>
        <w:rPr>
          <w:i/>
        </w:rPr>
        <w:t>Materiële controle</w:t>
      </w:r>
    </w:p>
    <w:p w:rsidR="005915C2" w:rsidRDefault="002E7F9A" w:rsidP="007A718F">
      <w:r>
        <w:t>A</w:t>
      </w:r>
      <w:r w:rsidR="00C33FD7">
        <w:t xml:space="preserve">rtikel 1 van de Regeling zorgverzekering definieert een materiële controle als </w:t>
      </w:r>
      <w:r>
        <w:t xml:space="preserve">een </w:t>
      </w:r>
      <w:r w:rsidR="009B2FE9">
        <w:t>onderzoek waarbij de zorgverzekeraar nagaat of de door de zorgaanbieder in rekening gebrachte prestatie</w:t>
      </w:r>
      <w:r w:rsidR="005915C2">
        <w:t>:</w:t>
      </w:r>
    </w:p>
    <w:p w:rsidR="005915C2" w:rsidRDefault="005915C2" w:rsidP="007A718F">
      <w:pPr>
        <w:ind w:left="360"/>
      </w:pPr>
      <w:r>
        <w:t>1)</w:t>
      </w:r>
      <w:r>
        <w:tab/>
      </w:r>
      <w:r w:rsidR="009B2FE9">
        <w:t xml:space="preserve">is geleverd </w:t>
      </w:r>
      <w:r w:rsidR="00C33FD7">
        <w:t>(rechtmatigheid)</w:t>
      </w:r>
      <w:r w:rsidR="002B2E52">
        <w:t>;</w:t>
      </w:r>
    </w:p>
    <w:p w:rsidR="009B2FE9" w:rsidRDefault="005915C2" w:rsidP="007A718F">
      <w:pPr>
        <w:ind w:left="360"/>
      </w:pPr>
      <w:r>
        <w:lastRenderedPageBreak/>
        <w:t>2)</w:t>
      </w:r>
      <w:r>
        <w:tab/>
      </w:r>
      <w:r w:rsidR="009B2FE9">
        <w:t>het meest was aangewezen gezien de gezondheidstoestand van de verzekerde</w:t>
      </w:r>
      <w:r w:rsidR="00C33FD7">
        <w:t xml:space="preserve"> (doelmatigheid)</w:t>
      </w:r>
      <w:r w:rsidR="009B2FE9">
        <w:t>.</w:t>
      </w:r>
    </w:p>
    <w:p w:rsidR="009B2FE9" w:rsidRDefault="009B2FE9" w:rsidP="0053417E"/>
    <w:p w:rsidR="00C33FD7" w:rsidRPr="00C33FD7" w:rsidRDefault="002E7F9A" w:rsidP="005915C2">
      <w:pPr>
        <w:rPr>
          <w:i/>
          <w:szCs w:val="20"/>
        </w:rPr>
      </w:pPr>
      <w:r>
        <w:rPr>
          <w:i/>
          <w:szCs w:val="20"/>
        </w:rPr>
        <w:t>Controle op g</w:t>
      </w:r>
      <w:r w:rsidR="00C33FD7" w:rsidRPr="00C33FD7">
        <w:rPr>
          <w:i/>
          <w:szCs w:val="20"/>
        </w:rPr>
        <w:t>epast gebruik</w:t>
      </w:r>
    </w:p>
    <w:p w:rsidR="005915C2" w:rsidRPr="000D1244" w:rsidRDefault="00700C7F" w:rsidP="005915C2">
      <w:pPr>
        <w:rPr>
          <w:rFonts w:cs="Arial"/>
          <w:szCs w:val="20"/>
          <w:shd w:val="clear" w:color="auto" w:fill="FFFFFF"/>
        </w:rPr>
      </w:pPr>
      <w:r>
        <w:rPr>
          <w:szCs w:val="20"/>
        </w:rPr>
        <w:t>C</w:t>
      </w:r>
      <w:r w:rsidR="00C33FD7">
        <w:rPr>
          <w:szCs w:val="20"/>
        </w:rPr>
        <w:t>onform d</w:t>
      </w:r>
      <w:r w:rsidR="005915C2" w:rsidRPr="00C33FD7">
        <w:rPr>
          <w:szCs w:val="20"/>
        </w:rPr>
        <w:t xml:space="preserve">e </w:t>
      </w:r>
      <w:r w:rsidR="005915C2" w:rsidRPr="007A718F">
        <w:rPr>
          <w:rFonts w:cs="Arial"/>
          <w:szCs w:val="20"/>
          <w:shd w:val="clear" w:color="auto" w:fill="FFFFFF"/>
        </w:rPr>
        <w:t>Nadere regel controle en administratie zorgverzekeraars</w:t>
      </w:r>
      <w:r w:rsidR="00C33FD7" w:rsidRPr="007A718F">
        <w:rPr>
          <w:rFonts w:cs="Arial"/>
          <w:szCs w:val="20"/>
          <w:shd w:val="clear" w:color="auto" w:fill="FFFFFF"/>
        </w:rPr>
        <w:t xml:space="preserve"> </w:t>
      </w:r>
      <w:r>
        <w:rPr>
          <w:szCs w:val="20"/>
        </w:rPr>
        <w:t xml:space="preserve">is </w:t>
      </w:r>
      <w:r w:rsidR="002E7F9A">
        <w:rPr>
          <w:szCs w:val="20"/>
        </w:rPr>
        <w:t>een controle op g</w:t>
      </w:r>
      <w:r>
        <w:rPr>
          <w:szCs w:val="20"/>
        </w:rPr>
        <w:t xml:space="preserve">epast gebruik </w:t>
      </w:r>
      <w:r w:rsidR="00C33FD7" w:rsidRPr="000D1244">
        <w:rPr>
          <w:rFonts w:cs="Arial"/>
          <w:szCs w:val="20"/>
          <w:shd w:val="clear" w:color="auto" w:fill="FFFFFF"/>
        </w:rPr>
        <w:t>een onderzoek waarbij de zorgverzekeraar middels formele controles en materiële controles toetst of:</w:t>
      </w:r>
    </w:p>
    <w:p w:rsidR="00C33FD7" w:rsidRDefault="000D1244" w:rsidP="00C33FD7">
      <w:pPr>
        <w:pStyle w:val="Lijstalinea"/>
        <w:numPr>
          <w:ilvl w:val="0"/>
          <w:numId w:val="33"/>
        </w:numPr>
      </w:pPr>
      <w:r>
        <w:t>de zorg die is gedeclareerd voldoet aan de wettelijke indicatievoorwaarden;</w:t>
      </w:r>
    </w:p>
    <w:p w:rsidR="000D1244" w:rsidRDefault="000D1244" w:rsidP="000D1244">
      <w:pPr>
        <w:pStyle w:val="Lijstalinea"/>
        <w:numPr>
          <w:ilvl w:val="0"/>
          <w:numId w:val="33"/>
        </w:numPr>
      </w:pPr>
      <w:r>
        <w:t>de zorg die is gedeclareerd voldoet aan de stand van wetenschap en praktijk, ook wel effectieve zorg genoemd;</w:t>
      </w:r>
    </w:p>
    <w:p w:rsidR="000D1244" w:rsidRDefault="000D1244" w:rsidP="000D1244">
      <w:pPr>
        <w:pStyle w:val="Lijstalinea"/>
        <w:numPr>
          <w:ilvl w:val="0"/>
          <w:numId w:val="33"/>
        </w:numPr>
      </w:pPr>
      <w:r>
        <w:t>de verzekerde redelijkerwijs is aangewezen op de zorg die is gedeclareerd, gezien zijn gezondheidstoestand (ook wel medische noodzaak genoemd).</w:t>
      </w:r>
    </w:p>
    <w:p w:rsidR="009B2FE9" w:rsidRDefault="009B2FE9" w:rsidP="00957D52">
      <w:bookmarkStart w:id="25" w:name="_Toc302479153"/>
    </w:p>
    <w:p w:rsidR="009B2FE9" w:rsidRDefault="00AE6EB9" w:rsidP="00957D52">
      <w:r>
        <w:t>Met betrekking tot de</w:t>
      </w:r>
      <w:r w:rsidR="0035711C">
        <w:t xml:space="preserve"> controles </w:t>
      </w:r>
      <w:r>
        <w:t>geldt dat</w:t>
      </w:r>
      <w:r w:rsidR="00083DA8">
        <w:t xml:space="preserve"> </w:t>
      </w:r>
      <w:r>
        <w:t xml:space="preserve">de polisvoorwaarden </w:t>
      </w:r>
      <w:r w:rsidR="00083DA8">
        <w:t xml:space="preserve">naast de </w:t>
      </w:r>
      <w:proofErr w:type="spellStart"/>
      <w:r w:rsidR="0007222B">
        <w:t>Zvw</w:t>
      </w:r>
      <w:proofErr w:type="spellEnd"/>
      <w:r w:rsidR="0007222B">
        <w:t xml:space="preserve"> </w:t>
      </w:r>
      <w:r w:rsidR="00083DA8">
        <w:t xml:space="preserve">en het Besluit zorgverzekering </w:t>
      </w:r>
      <w:r w:rsidR="006402B5">
        <w:t xml:space="preserve">het verzekerde pakket </w:t>
      </w:r>
      <w:r w:rsidR="00083DA8">
        <w:t xml:space="preserve">mede (nader) invullen. In dit kader is </w:t>
      </w:r>
      <w:r>
        <w:t xml:space="preserve">de volgende in de </w:t>
      </w:r>
      <w:r w:rsidR="005D2E3C">
        <w:t xml:space="preserve">algemene </w:t>
      </w:r>
      <w:r>
        <w:t xml:space="preserve">polisvoorwaarden neergelegde </w:t>
      </w:r>
      <w:r w:rsidR="00083DA8">
        <w:t>voorwaarde daarbij met name relevant</w:t>
      </w:r>
      <w:r>
        <w:t>:</w:t>
      </w:r>
    </w:p>
    <w:p w:rsidR="00AE6EB9" w:rsidRPr="0053417E" w:rsidRDefault="00AE6EB9" w:rsidP="0053417E">
      <w:pPr>
        <w:ind w:left="705"/>
        <w:rPr>
          <w:i/>
        </w:rPr>
      </w:pPr>
      <w:r>
        <w:rPr>
          <w:i/>
        </w:rPr>
        <w:t>‘</w:t>
      </w:r>
      <w:r w:rsidRPr="0053417E">
        <w:rPr>
          <w:i/>
        </w:rPr>
        <w:t>De inhoud en omvang van deze zorg worden bepaald door de stand van de wetenschap en praktijk of door wat in het betrokken vakgebied geldt als verantwoorde en adequate zorg en diensten. U heeft recht op zorg waarop u naar inhoud en omvang redelijkerwijs bent aangewezen. Dit wordt mede bepaald op basis van doelmatigheid en doeltreffendheid; daarnaast mag de zorg of dienst niet onnodig kostbaar en/of onnodig gecompliceerd zijn.</w:t>
      </w:r>
      <w:r>
        <w:rPr>
          <w:i/>
        </w:rPr>
        <w:t>’</w:t>
      </w:r>
    </w:p>
    <w:p w:rsidR="00872BE8" w:rsidRDefault="004C7E24" w:rsidP="004C7E24">
      <w:pPr>
        <w:pStyle w:val="Kop2"/>
      </w:pPr>
      <w:bookmarkStart w:id="26" w:name="_Toc350370260"/>
      <w:bookmarkStart w:id="27" w:name="_Toc535486461"/>
      <w:r>
        <w:t>2.3</w:t>
      </w:r>
      <w:r>
        <w:tab/>
      </w:r>
      <w:r w:rsidR="00872BE8">
        <w:t xml:space="preserve">Uitvoeren algemene risicoanalyse en </w:t>
      </w:r>
      <w:r w:rsidR="00872BE8" w:rsidRPr="00954D46">
        <w:t>vaststellen</w:t>
      </w:r>
      <w:r w:rsidR="00872BE8">
        <w:t xml:space="preserve"> algemeen controleplan</w:t>
      </w:r>
      <w:bookmarkEnd w:id="26"/>
      <w:bookmarkEnd w:id="27"/>
    </w:p>
    <w:p w:rsidR="00872BE8" w:rsidRPr="00102BC4" w:rsidRDefault="00872BE8" w:rsidP="00957D52">
      <w:pPr>
        <w:shd w:val="clear" w:color="auto" w:fill="FFFFFF"/>
      </w:pPr>
      <w:r w:rsidRPr="00957D52">
        <w:rPr>
          <w:bCs/>
        </w:rPr>
        <w:t xml:space="preserve">Conform artikel 7.6 van de Regeling zorgverzekering voert </w:t>
      </w:r>
      <w:r w:rsidR="00891A5E">
        <w:rPr>
          <w:bCs/>
        </w:rPr>
        <w:t>Stad Holland</w:t>
      </w:r>
      <w:r w:rsidRPr="00957D52">
        <w:rPr>
          <w:bCs/>
        </w:rPr>
        <w:t xml:space="preserve"> een algemene risicoanalyse </w:t>
      </w:r>
      <w:r w:rsidRPr="00954D46">
        <w:rPr>
          <w:bCs/>
        </w:rPr>
        <w:t>uit</w:t>
      </w:r>
      <w:r>
        <w:rPr>
          <w:bCs/>
        </w:rPr>
        <w:t xml:space="preserve"> </w:t>
      </w:r>
      <w:r w:rsidRPr="00957D52">
        <w:rPr>
          <w:bCs/>
        </w:rPr>
        <w:t xml:space="preserve">en </w:t>
      </w:r>
      <w:r w:rsidRPr="00954D46">
        <w:rPr>
          <w:bCs/>
        </w:rPr>
        <w:t>stelt</w:t>
      </w:r>
      <w:r>
        <w:rPr>
          <w:bCs/>
        </w:rPr>
        <w:t xml:space="preserve"> een </w:t>
      </w:r>
      <w:r w:rsidRPr="00957D52">
        <w:rPr>
          <w:bCs/>
        </w:rPr>
        <w:t xml:space="preserve">algemeen controleplan </w:t>
      </w:r>
      <w:r>
        <w:rPr>
          <w:bCs/>
        </w:rPr>
        <w:t>vast op b</w:t>
      </w:r>
      <w:r w:rsidRPr="00957D52">
        <w:rPr>
          <w:bCs/>
        </w:rPr>
        <w:t>asis van gegevens waarover deze in verband met de uitvoering van</w:t>
      </w:r>
      <w:r w:rsidR="00446CE0">
        <w:rPr>
          <w:bCs/>
        </w:rPr>
        <w:t xml:space="preserve"> de zorgverzekering beschikt.</w:t>
      </w:r>
      <w:r w:rsidRPr="00957D52">
        <w:rPr>
          <w:bCs/>
        </w:rPr>
        <w:t xml:space="preserve"> Het naar aanleiding van de algemene risicoanalyse opgestelde algemene controleplan voorziet niet in de inzet van het controle-instrument detailcontrole.</w:t>
      </w:r>
      <w:r w:rsidR="003E7319">
        <w:rPr>
          <w:bCs/>
        </w:rPr>
        <w:t xml:space="preserve"> </w:t>
      </w:r>
      <w:r w:rsidRPr="00957D52">
        <w:rPr>
          <w:bCs/>
        </w:rPr>
        <w:t>Detailcontrole kan alleen worden uitgevoerd als er van een ander dan de zorgverzekeraar afkomstige of uit de uitgevoerde controle voortvloeiende aanwijzingen zijn waaruit blijkt dat er sprake is van onvoldoende zekerheid.</w:t>
      </w:r>
    </w:p>
    <w:p w:rsidR="00872BE8" w:rsidRDefault="00872BE8" w:rsidP="004C7E24">
      <w:pPr>
        <w:pStyle w:val="Kop2"/>
      </w:pPr>
      <w:bookmarkStart w:id="28" w:name="_Toc350370261"/>
      <w:bookmarkStart w:id="29" w:name="_Toc535486462"/>
      <w:r>
        <w:t xml:space="preserve">2.4 </w:t>
      </w:r>
      <w:r>
        <w:tab/>
      </w:r>
      <w:r w:rsidRPr="005C0E37">
        <w:t>Verstrekken persoons- en gezondheidsgegevens</w:t>
      </w:r>
      <w:bookmarkEnd w:id="25"/>
      <w:bookmarkEnd w:id="28"/>
      <w:bookmarkEnd w:id="29"/>
    </w:p>
    <w:p w:rsidR="008026E7" w:rsidRDefault="00EF510F" w:rsidP="002C671B">
      <w:pPr>
        <w:shd w:val="clear" w:color="auto" w:fill="FFFFFF"/>
      </w:pPr>
      <w:r>
        <w:t xml:space="preserve">Per 25 mei 2018 is de Algemene </w:t>
      </w:r>
      <w:proofErr w:type="spellStart"/>
      <w:r>
        <w:t>verordering</w:t>
      </w:r>
      <w:proofErr w:type="spellEnd"/>
      <w:r>
        <w:t xml:space="preserve"> gegevensbescherming (AVG) van toepassing</w:t>
      </w:r>
      <w:r w:rsidR="008026E7">
        <w:t>, behoudens indien gehandeld wordt met inachtneming van artikel 3 van die wet</w:t>
      </w:r>
      <w:r>
        <w:t xml:space="preserve">. De </w:t>
      </w:r>
      <w:proofErr w:type="spellStart"/>
      <w:r>
        <w:t>Wbp</w:t>
      </w:r>
      <w:proofErr w:type="spellEnd"/>
      <w:r>
        <w:t xml:space="preserve"> is niet langer geldig. </w:t>
      </w:r>
      <w:r w:rsidR="008026E7">
        <w:t xml:space="preserve">Conform artikel 9 lid 3 worden gegevens verwerkt door of onder verantwoordelijk van een beroepsoefenaar die krachtens Unierecht of </w:t>
      </w:r>
      <w:proofErr w:type="spellStart"/>
      <w:r w:rsidR="008026E7">
        <w:t>lidstatelijk</w:t>
      </w:r>
      <w:proofErr w:type="spellEnd"/>
      <w:r w:rsidR="008026E7">
        <w:t xml:space="preserve"> recht of k</w:t>
      </w:r>
      <w:r w:rsidR="008026E7" w:rsidRPr="008026E7">
        <w:t xml:space="preserve">rachtens door nationale bevoegde instanties vastgestelde regels aan het beroepsgeheim is gebonden, of door een andere persoon die eveneens krachtens Unierecht of </w:t>
      </w:r>
      <w:proofErr w:type="spellStart"/>
      <w:r w:rsidR="008026E7" w:rsidRPr="008026E7">
        <w:t>lidstatelijk</w:t>
      </w:r>
      <w:proofErr w:type="spellEnd"/>
      <w:r w:rsidR="008026E7" w:rsidRPr="008026E7">
        <w:t xml:space="preserve"> recht of krachtens door nationale bevoegde instanties vastgestelde regels tot geheimhouding is gehouden.</w:t>
      </w:r>
    </w:p>
    <w:p w:rsidR="00DA0993" w:rsidRDefault="00DA0993" w:rsidP="002C671B">
      <w:pPr>
        <w:shd w:val="clear" w:color="auto" w:fill="FFFFFF"/>
      </w:pPr>
    </w:p>
    <w:p w:rsidR="000E4576" w:rsidRDefault="00891A5E" w:rsidP="000E4576">
      <w:pPr>
        <w:shd w:val="clear" w:color="auto" w:fill="FFFFFF"/>
        <w:rPr>
          <w:bCs/>
        </w:rPr>
      </w:pPr>
      <w:r>
        <w:rPr>
          <w:bCs/>
        </w:rPr>
        <w:t>Stad Holland</w:t>
      </w:r>
      <w:r w:rsidR="00872BE8">
        <w:rPr>
          <w:bCs/>
        </w:rPr>
        <w:t xml:space="preserve"> mag gebruik maken van persoonsgegevens</w:t>
      </w:r>
      <w:r w:rsidR="006A7C94">
        <w:rPr>
          <w:bCs/>
        </w:rPr>
        <w:t>,</w:t>
      </w:r>
      <w:r w:rsidR="00872BE8">
        <w:rPr>
          <w:bCs/>
        </w:rPr>
        <w:t xml:space="preserve"> </w:t>
      </w:r>
      <w:r w:rsidR="0017720E">
        <w:rPr>
          <w:bCs/>
        </w:rPr>
        <w:t>als bedoeld in artikel 7.2 van de Regeling zorgverzekering</w:t>
      </w:r>
      <w:r w:rsidR="006A7C94">
        <w:rPr>
          <w:bCs/>
        </w:rPr>
        <w:t xml:space="preserve">, </w:t>
      </w:r>
      <w:r w:rsidR="00A93643">
        <w:rPr>
          <w:bCs/>
        </w:rPr>
        <w:t xml:space="preserve">die </w:t>
      </w:r>
      <w:r>
        <w:rPr>
          <w:bCs/>
        </w:rPr>
        <w:t>Stad Holland</w:t>
      </w:r>
      <w:r w:rsidR="00A93643">
        <w:rPr>
          <w:bCs/>
        </w:rPr>
        <w:t xml:space="preserve"> in het kader van declarati</w:t>
      </w:r>
      <w:r w:rsidR="006A7C94">
        <w:rPr>
          <w:bCs/>
        </w:rPr>
        <w:t xml:space="preserve">everkeer reeds ontvangen heeft voor de uitvoering van de </w:t>
      </w:r>
      <w:proofErr w:type="spellStart"/>
      <w:r w:rsidR="006A7C94">
        <w:rPr>
          <w:bCs/>
        </w:rPr>
        <w:t>Zvw</w:t>
      </w:r>
      <w:proofErr w:type="spellEnd"/>
      <w:r w:rsidR="006A7C94">
        <w:rPr>
          <w:bCs/>
        </w:rPr>
        <w:t>.</w:t>
      </w:r>
      <w:r w:rsidR="00B5717E">
        <w:rPr>
          <w:bCs/>
        </w:rPr>
        <w:t xml:space="preserve"> </w:t>
      </w:r>
      <w:r w:rsidR="000E4576">
        <w:rPr>
          <w:bCs/>
        </w:rPr>
        <w:t xml:space="preserve">In artikel 7.1 van de Regeling zorgverzekering </w:t>
      </w:r>
      <w:r w:rsidR="004B5A20">
        <w:rPr>
          <w:bCs/>
        </w:rPr>
        <w:t>staat</w:t>
      </w:r>
      <w:r w:rsidR="000E4576">
        <w:rPr>
          <w:bCs/>
        </w:rPr>
        <w:t xml:space="preserve"> dat bovengenoemde </w:t>
      </w:r>
      <w:r w:rsidR="0017720E">
        <w:rPr>
          <w:bCs/>
        </w:rPr>
        <w:t>persoons</w:t>
      </w:r>
      <w:r w:rsidR="000E4576">
        <w:rPr>
          <w:bCs/>
        </w:rPr>
        <w:t xml:space="preserve">gegevens door de zorgverzekeraar </w:t>
      </w:r>
      <w:r w:rsidR="000E4576">
        <w:rPr>
          <w:bCs/>
        </w:rPr>
        <w:lastRenderedPageBreak/>
        <w:t>gebruikt mogen worden voor het verrichten van formele controles, materiële controles en controles op gepast gebruik ten behoeve van:</w:t>
      </w:r>
    </w:p>
    <w:p w:rsidR="000E4576" w:rsidRDefault="000E4576" w:rsidP="000E4576">
      <w:pPr>
        <w:pStyle w:val="Lijstalinea"/>
        <w:numPr>
          <w:ilvl w:val="2"/>
          <w:numId w:val="28"/>
        </w:numPr>
        <w:shd w:val="clear" w:color="auto" w:fill="FFFFFF"/>
        <w:ind w:left="1134" w:hanging="425"/>
        <w:rPr>
          <w:bCs/>
        </w:rPr>
      </w:pPr>
      <w:r w:rsidRPr="007328DE">
        <w:rPr>
          <w:bCs/>
        </w:rPr>
        <w:t>de geheel of gedeeltelijke betaling aan een zorgaanbieder;</w:t>
      </w:r>
    </w:p>
    <w:p w:rsidR="000E4576" w:rsidRDefault="000E4576" w:rsidP="000E4576">
      <w:pPr>
        <w:pStyle w:val="Lijstalinea"/>
        <w:numPr>
          <w:ilvl w:val="2"/>
          <w:numId w:val="28"/>
        </w:numPr>
        <w:shd w:val="clear" w:color="auto" w:fill="FFFFFF"/>
        <w:ind w:left="1134" w:hanging="425"/>
        <w:rPr>
          <w:bCs/>
        </w:rPr>
      </w:pPr>
      <w:r w:rsidRPr="007328DE">
        <w:rPr>
          <w:bCs/>
        </w:rPr>
        <w:t>de geheel of gedeeltelijke vergoeding aan een verzekerde van het in rekening gebrachte tarief voor aan een verzekerde geleverde prestatie;</w:t>
      </w:r>
    </w:p>
    <w:p w:rsidR="000E4576" w:rsidRDefault="000E4576" w:rsidP="000E4576">
      <w:pPr>
        <w:pStyle w:val="Lijstalinea"/>
        <w:numPr>
          <w:ilvl w:val="2"/>
          <w:numId w:val="28"/>
        </w:numPr>
        <w:shd w:val="clear" w:color="auto" w:fill="FFFFFF"/>
        <w:ind w:left="1134" w:hanging="425"/>
        <w:rPr>
          <w:bCs/>
        </w:rPr>
      </w:pPr>
      <w:r w:rsidRPr="007328DE">
        <w:rPr>
          <w:bCs/>
        </w:rPr>
        <w:t>de vaststelling van de eigen bijdragen van een verzekerde;</w:t>
      </w:r>
    </w:p>
    <w:p w:rsidR="000E4576" w:rsidRDefault="000E4576" w:rsidP="000E4576">
      <w:pPr>
        <w:pStyle w:val="Lijstalinea"/>
        <w:numPr>
          <w:ilvl w:val="2"/>
          <w:numId w:val="28"/>
        </w:numPr>
        <w:shd w:val="clear" w:color="auto" w:fill="FFFFFF"/>
        <w:ind w:left="1134" w:hanging="425"/>
        <w:rPr>
          <w:bCs/>
        </w:rPr>
      </w:pPr>
      <w:r w:rsidRPr="007328DE">
        <w:rPr>
          <w:bCs/>
        </w:rPr>
        <w:t>de vaststelling van een verplicht of vrijwillig eigen risico van een verzekerde</w:t>
      </w:r>
      <w:r>
        <w:rPr>
          <w:bCs/>
        </w:rPr>
        <w:t>;</w:t>
      </w:r>
    </w:p>
    <w:p w:rsidR="000E4576" w:rsidRPr="007328DE" w:rsidRDefault="000E4576" w:rsidP="000E4576">
      <w:pPr>
        <w:pStyle w:val="Lijstalinea"/>
        <w:numPr>
          <w:ilvl w:val="2"/>
          <w:numId w:val="28"/>
        </w:numPr>
        <w:shd w:val="clear" w:color="auto" w:fill="FFFFFF"/>
        <w:ind w:left="1134" w:hanging="425"/>
        <w:rPr>
          <w:bCs/>
        </w:rPr>
      </w:pPr>
      <w:r w:rsidRPr="007328DE">
        <w:rPr>
          <w:bCs/>
        </w:rPr>
        <w:t>het verrichten van fraudeonderzoek.</w:t>
      </w:r>
    </w:p>
    <w:p w:rsidR="000E4576" w:rsidRDefault="000E4576" w:rsidP="003433BA">
      <w:pPr>
        <w:shd w:val="clear" w:color="auto" w:fill="FFFFFF"/>
        <w:rPr>
          <w:bCs/>
        </w:rPr>
      </w:pPr>
    </w:p>
    <w:p w:rsidR="0017720E" w:rsidRDefault="0017720E" w:rsidP="0017720E">
      <w:pPr>
        <w:shd w:val="clear" w:color="auto" w:fill="FFFFFF"/>
      </w:pPr>
      <w:r>
        <w:rPr>
          <w:bCs/>
        </w:rPr>
        <w:t>Op grond van artikel 7.5 van de Regeling zorgverzekering stelt de</w:t>
      </w:r>
      <w:r w:rsidRPr="007328DE">
        <w:rPr>
          <w:bCs/>
        </w:rPr>
        <w:t xml:space="preserve"> zorgverzekeraar voorafgaand aan de uitvoering van</w:t>
      </w:r>
      <w:r>
        <w:rPr>
          <w:bCs/>
        </w:rPr>
        <w:t xml:space="preserve"> </w:t>
      </w:r>
      <w:r w:rsidR="00A93643">
        <w:rPr>
          <w:bCs/>
        </w:rPr>
        <w:t xml:space="preserve">materiële </w:t>
      </w:r>
      <w:r>
        <w:rPr>
          <w:bCs/>
        </w:rPr>
        <w:t>controle</w:t>
      </w:r>
      <w:r w:rsidR="00A93643">
        <w:rPr>
          <w:bCs/>
        </w:rPr>
        <w:t xml:space="preserve"> en controle </w:t>
      </w:r>
      <w:r w:rsidR="004B5A20">
        <w:rPr>
          <w:bCs/>
        </w:rPr>
        <w:t>op</w:t>
      </w:r>
      <w:r w:rsidR="00A93643">
        <w:rPr>
          <w:bCs/>
        </w:rPr>
        <w:t xml:space="preserve"> gepast gebruik</w:t>
      </w:r>
      <w:r>
        <w:rPr>
          <w:bCs/>
        </w:rPr>
        <w:t xml:space="preserve"> </w:t>
      </w:r>
      <w:r w:rsidRPr="007328DE">
        <w:rPr>
          <w:bCs/>
        </w:rPr>
        <w:t xml:space="preserve">het doel </w:t>
      </w:r>
      <w:r>
        <w:rPr>
          <w:bCs/>
        </w:rPr>
        <w:t xml:space="preserve">van de controle </w:t>
      </w:r>
      <w:r w:rsidRPr="007328DE">
        <w:rPr>
          <w:bCs/>
        </w:rPr>
        <w:t>vast door te bepalen wanneer voldoende zekerheid is verkregen dat de door de zorgaanbieder in rekening gebrachte prestatie is geleverd of die geleverde prestatie het meest was aangewezen gezien de gezondheidstoestand van de verzekerde. </w:t>
      </w:r>
      <w:r>
        <w:rPr>
          <w:bCs/>
        </w:rPr>
        <w:t>D</w:t>
      </w:r>
      <w:r w:rsidRPr="00D527AB">
        <w:rPr>
          <w:bCs/>
        </w:rPr>
        <w:t xml:space="preserve">e zorgverzekeraar </w:t>
      </w:r>
      <w:r>
        <w:rPr>
          <w:bCs/>
        </w:rPr>
        <w:t xml:space="preserve">mag </w:t>
      </w:r>
      <w:r w:rsidRPr="00D527AB">
        <w:rPr>
          <w:bCs/>
        </w:rPr>
        <w:t xml:space="preserve">volgens artikel 7.5 verzekerden met gebruikmaking van persoonsgegevens waarover hij in verband met de uitvoering van de zorgverzekering reeds beschikt enquêteformulieren zenden om onderzoek te doen </w:t>
      </w:r>
      <w:r>
        <w:rPr>
          <w:bCs/>
        </w:rPr>
        <w:t xml:space="preserve">naar de vraag </w:t>
      </w:r>
      <w:r w:rsidRPr="00D527AB">
        <w:rPr>
          <w:bCs/>
        </w:rPr>
        <w:t>of de in rekening gebrachte zorg daadwerkelijk is verleend</w:t>
      </w:r>
      <w:r>
        <w:rPr>
          <w:bCs/>
        </w:rPr>
        <w:t xml:space="preserve"> en/of </w:t>
      </w:r>
      <w:r w:rsidRPr="00D527AB">
        <w:rPr>
          <w:bCs/>
        </w:rPr>
        <w:t xml:space="preserve">naar de door die verzekerden ervaren </w:t>
      </w:r>
      <w:r>
        <w:rPr>
          <w:bCs/>
        </w:rPr>
        <w:t>k</w:t>
      </w:r>
      <w:r w:rsidRPr="00D527AB">
        <w:rPr>
          <w:bCs/>
        </w:rPr>
        <w:t>waliteit van de verzekerde zorg die een zorgaanbieder verleent of heeft verleend.</w:t>
      </w:r>
      <w:r w:rsidRPr="00D527AB">
        <w:t xml:space="preserve"> </w:t>
      </w:r>
    </w:p>
    <w:p w:rsidR="0017720E" w:rsidRDefault="0017720E" w:rsidP="0017720E">
      <w:pPr>
        <w:shd w:val="clear" w:color="auto" w:fill="FFFFFF"/>
      </w:pPr>
    </w:p>
    <w:p w:rsidR="00FD5EB0" w:rsidRDefault="00A93643" w:rsidP="00FD5EB0">
      <w:pPr>
        <w:shd w:val="clear" w:color="auto" w:fill="FFFFFF"/>
      </w:pPr>
      <w:r>
        <w:t xml:space="preserve">Wanneer het voor het </w:t>
      </w:r>
      <w:r>
        <w:rPr>
          <w:bCs/>
        </w:rPr>
        <w:t>behalen van het controledoel noodzakelijk is om gegevens op te vragen waarover de zorgverzekeraar niet zelf beschikt, mag de zorgverzekeraar het controle-instrument detailcontrole inzetten. Z</w:t>
      </w:r>
      <w:r w:rsidRPr="00D527AB">
        <w:rPr>
          <w:bCs/>
        </w:rPr>
        <w:t>orgaanbieder</w:t>
      </w:r>
      <w:r>
        <w:rPr>
          <w:bCs/>
        </w:rPr>
        <w:t>s zijn</w:t>
      </w:r>
      <w:r w:rsidRPr="00D527AB">
        <w:rPr>
          <w:bCs/>
        </w:rPr>
        <w:t xml:space="preserve"> volgens art</w:t>
      </w:r>
      <w:r>
        <w:rPr>
          <w:bCs/>
        </w:rPr>
        <w:t xml:space="preserve">ikel 7.4 lid 2 van </w:t>
      </w:r>
      <w:r w:rsidRPr="00954D46">
        <w:rPr>
          <w:bCs/>
        </w:rPr>
        <w:t xml:space="preserve">de Regeling </w:t>
      </w:r>
      <w:r>
        <w:rPr>
          <w:bCs/>
        </w:rPr>
        <w:t>z</w:t>
      </w:r>
      <w:r w:rsidRPr="00954D46">
        <w:rPr>
          <w:bCs/>
        </w:rPr>
        <w:t>orgverzekering</w:t>
      </w:r>
      <w:r w:rsidRPr="00D527AB">
        <w:rPr>
          <w:bCs/>
        </w:rPr>
        <w:t xml:space="preserve"> verplicht medewerking te verlenen aan de </w:t>
      </w:r>
      <w:r>
        <w:rPr>
          <w:bCs/>
        </w:rPr>
        <w:t>detail</w:t>
      </w:r>
      <w:r w:rsidRPr="00D527AB">
        <w:rPr>
          <w:bCs/>
        </w:rPr>
        <w:t>controle.</w:t>
      </w:r>
      <w:r>
        <w:rPr>
          <w:bCs/>
        </w:rPr>
        <w:t xml:space="preserve"> </w:t>
      </w:r>
      <w:r>
        <w:t xml:space="preserve">Een dergelijke verplichting geldt ook voor verzekerden op grond van de polisvoorwaarden. </w:t>
      </w:r>
    </w:p>
    <w:p w:rsidR="00FD5EB0" w:rsidRDefault="00FD5EB0" w:rsidP="00FD5EB0">
      <w:pPr>
        <w:shd w:val="clear" w:color="auto" w:fill="FFFFFF"/>
      </w:pPr>
    </w:p>
    <w:p w:rsidR="0017720E" w:rsidRPr="002F29CC" w:rsidRDefault="006A7C94" w:rsidP="006A7C94">
      <w:pPr>
        <w:shd w:val="clear" w:color="auto" w:fill="FFFFFF"/>
        <w:rPr>
          <w:bCs/>
        </w:rPr>
      </w:pPr>
      <w:r>
        <w:rPr>
          <w:bCs/>
        </w:rPr>
        <w:t xml:space="preserve">In artikel 87 en 88 van de Zorgverzekeringswet staat beschreven dat een zorgaanbieder die aan een verzekerde zorg of andere diensten heeft verleend overeenkomstig artikel 11 van de </w:t>
      </w:r>
      <w:proofErr w:type="spellStart"/>
      <w:r>
        <w:rPr>
          <w:bCs/>
        </w:rPr>
        <w:t>Zvw</w:t>
      </w:r>
      <w:proofErr w:type="spellEnd"/>
      <w:r>
        <w:rPr>
          <w:bCs/>
        </w:rPr>
        <w:t xml:space="preserve"> de persoonsgegevens die noodzakelijk zijn voor de uitvoering van de zorgverzekering en de </w:t>
      </w:r>
      <w:proofErr w:type="spellStart"/>
      <w:r>
        <w:rPr>
          <w:bCs/>
        </w:rPr>
        <w:t>Zvw</w:t>
      </w:r>
      <w:proofErr w:type="spellEnd"/>
      <w:r>
        <w:rPr>
          <w:bCs/>
        </w:rPr>
        <w:t xml:space="preserve"> </w:t>
      </w:r>
      <w:r w:rsidR="001C407D">
        <w:rPr>
          <w:bCs/>
        </w:rPr>
        <w:t xml:space="preserve">verstrekt </w:t>
      </w:r>
      <w:r>
        <w:rPr>
          <w:bCs/>
        </w:rPr>
        <w:t xml:space="preserve">aan de zorgverzekeraar. Indien van toepassing dient de zorgaanbieder de gegevens te verstrekken aan de verzekerde. </w:t>
      </w:r>
      <w:r w:rsidR="00FD5EB0">
        <w:rPr>
          <w:bCs/>
        </w:rPr>
        <w:t xml:space="preserve">Onder deze gegevens bevinden zich </w:t>
      </w:r>
      <w:r>
        <w:rPr>
          <w:bCs/>
        </w:rPr>
        <w:t xml:space="preserve">persoonsgegevens, waaronder persoonsgegevens betreffende de gezondheid, die noodzakelijk zijn </w:t>
      </w:r>
      <w:r w:rsidR="00FD5EB0">
        <w:rPr>
          <w:bCs/>
        </w:rPr>
        <w:t>voor het verrichten van formele controles, materiële controles, controles op gepast gebruik en fraudeonderzoek</w:t>
      </w:r>
      <w:r>
        <w:rPr>
          <w:bCs/>
        </w:rPr>
        <w:t xml:space="preserve">. </w:t>
      </w:r>
      <w:r w:rsidR="00906CCC">
        <w:rPr>
          <w:bCs/>
        </w:rPr>
        <w:t xml:space="preserve">De zorg zoals omschreven in artikel 11 </w:t>
      </w:r>
      <w:proofErr w:type="spellStart"/>
      <w:r w:rsidR="00906CCC">
        <w:rPr>
          <w:bCs/>
        </w:rPr>
        <w:t>Zvw</w:t>
      </w:r>
      <w:proofErr w:type="spellEnd"/>
      <w:r w:rsidR="00906CCC">
        <w:rPr>
          <w:bCs/>
        </w:rPr>
        <w:t xml:space="preserve"> betreft alle verzekerde zorg. </w:t>
      </w:r>
      <w:r w:rsidR="0017720E" w:rsidRPr="000C6F51">
        <w:t xml:space="preserve">Het gebruikmaken van persoonsgegevens gebeurt onder de verantwoordelijkheid van de </w:t>
      </w:r>
      <w:r w:rsidR="0017720E">
        <w:t>adviserend geneeskundige</w:t>
      </w:r>
      <w:r w:rsidR="0017720E" w:rsidRPr="000C6F51">
        <w:t>.</w:t>
      </w:r>
      <w:r w:rsidRPr="006A7C94">
        <w:t xml:space="preserve"> </w:t>
      </w:r>
      <w:r>
        <w:t>De zorgverzekeraar is verplicht tot geheimhouding.</w:t>
      </w:r>
    </w:p>
    <w:p w:rsidR="0017720E" w:rsidRDefault="0017720E" w:rsidP="0017720E">
      <w:pPr>
        <w:shd w:val="clear" w:color="auto" w:fill="FFFFFF"/>
      </w:pPr>
      <w:r w:rsidRPr="000C6F51">
        <w:t xml:space="preserve"> </w:t>
      </w:r>
    </w:p>
    <w:p w:rsidR="003162D9" w:rsidRDefault="005C7F77" w:rsidP="00CC5AC1">
      <w:pPr>
        <w:shd w:val="clear" w:color="auto" w:fill="FFFFFF"/>
      </w:pPr>
      <w:r>
        <w:t>Bij de uitvoering van controle</w:t>
      </w:r>
      <w:r w:rsidR="00686804">
        <w:t>s</w:t>
      </w:r>
      <w:r>
        <w:t xml:space="preserve"> zijn twee belangrijke uitgangspunten van de </w:t>
      </w:r>
      <w:r w:rsidR="00CC69CC">
        <w:t>AVG</w:t>
      </w:r>
      <w:r w:rsidR="005B0E55">
        <w:t xml:space="preserve"> </w:t>
      </w:r>
      <w:r>
        <w:t xml:space="preserve"> in het bijzonder van belang: dat verwerking van persoonsgegevens ten behoeve van controle</w:t>
      </w:r>
      <w:r w:rsidR="00686804">
        <w:t>s</w:t>
      </w:r>
      <w:r>
        <w:t xml:space="preserve"> alleen toegestaan is als dat voor het doel noodzakelijk</w:t>
      </w:r>
      <w:r w:rsidR="003162D9">
        <w:t xml:space="preserve"> is (noodzakelijkheid) en </w:t>
      </w:r>
      <w:r>
        <w:t>niet op een andere manier kan worden bereikt</w:t>
      </w:r>
      <w:r w:rsidR="003162D9">
        <w:t xml:space="preserve"> door de inzet van een lichter middel die de privacy minder belast (proportio</w:t>
      </w:r>
      <w:r w:rsidR="001D1C4F">
        <w:t xml:space="preserve">naliteit </w:t>
      </w:r>
      <w:r w:rsidR="003162D9">
        <w:t xml:space="preserve">en subsidiariteit). </w:t>
      </w:r>
    </w:p>
    <w:p w:rsidR="00872BE8" w:rsidRPr="00CD061E" w:rsidRDefault="00872BE8" w:rsidP="00CD061E">
      <w:pPr>
        <w:pStyle w:val="Kop2"/>
      </w:pPr>
      <w:bookmarkStart w:id="30" w:name="_Toc350370262"/>
      <w:bookmarkStart w:id="31" w:name="_Toc535486463"/>
      <w:r w:rsidRPr="00CD061E">
        <w:t>2.</w:t>
      </w:r>
      <w:r>
        <w:t>5</w:t>
      </w:r>
      <w:r w:rsidRPr="00CD061E">
        <w:t xml:space="preserve"> </w:t>
      </w:r>
      <w:r>
        <w:tab/>
      </w:r>
      <w:r w:rsidRPr="00CD061E">
        <w:t>Nederlandse Zorgautoriteit (</w:t>
      </w:r>
      <w:proofErr w:type="spellStart"/>
      <w:r w:rsidRPr="00CD061E">
        <w:t>NZa</w:t>
      </w:r>
      <w:proofErr w:type="spellEnd"/>
      <w:r w:rsidRPr="00CD061E">
        <w:t>)</w:t>
      </w:r>
      <w:bookmarkEnd w:id="30"/>
      <w:bookmarkEnd w:id="31"/>
    </w:p>
    <w:p w:rsidR="00872BE8" w:rsidRDefault="00872BE8" w:rsidP="00957D52">
      <w:r w:rsidRPr="00CD061E">
        <w:t xml:space="preserve">De </w:t>
      </w:r>
      <w:proofErr w:type="spellStart"/>
      <w:r w:rsidRPr="00CD061E">
        <w:t>NZa</w:t>
      </w:r>
      <w:proofErr w:type="spellEnd"/>
      <w:r w:rsidRPr="00CD061E">
        <w:t xml:space="preserve"> is volgens artikel 16 van de </w:t>
      </w:r>
      <w:proofErr w:type="spellStart"/>
      <w:r w:rsidRPr="00CD061E">
        <w:t>Wmg</w:t>
      </w:r>
      <w:proofErr w:type="spellEnd"/>
      <w:r w:rsidRPr="00CD061E">
        <w:t xml:space="preserve"> belast met het toezicht op de rechtmatige uitvoering</w:t>
      </w:r>
      <w:r>
        <w:t xml:space="preserve"> </w:t>
      </w:r>
      <w:r w:rsidRPr="00CD061E">
        <w:t>door de zorgverzekeraars van hetgeen bij o</w:t>
      </w:r>
      <w:r>
        <w:t xml:space="preserve">f krachtens de </w:t>
      </w:r>
      <w:proofErr w:type="spellStart"/>
      <w:r>
        <w:t>Zvw</w:t>
      </w:r>
      <w:proofErr w:type="spellEnd"/>
      <w:r>
        <w:t xml:space="preserve"> is geregeld.</w:t>
      </w:r>
    </w:p>
    <w:p w:rsidR="00872BE8" w:rsidRDefault="00872BE8" w:rsidP="00957D52">
      <w:r w:rsidRPr="00CD061E">
        <w:lastRenderedPageBreak/>
        <w:t xml:space="preserve">De </w:t>
      </w:r>
      <w:proofErr w:type="spellStart"/>
      <w:r w:rsidR="00677AD9">
        <w:t>N</w:t>
      </w:r>
      <w:r w:rsidR="0068246F">
        <w:t>Z</w:t>
      </w:r>
      <w:r w:rsidR="00677AD9">
        <w:t>a</w:t>
      </w:r>
      <w:proofErr w:type="spellEnd"/>
      <w:r w:rsidR="00677AD9" w:rsidRPr="00CD061E">
        <w:t xml:space="preserve"> </w:t>
      </w:r>
      <w:r w:rsidRPr="00CD061E">
        <w:t xml:space="preserve">maakt, </w:t>
      </w:r>
      <w:r w:rsidR="002F29CC">
        <w:t xml:space="preserve">los van </w:t>
      </w:r>
      <w:r w:rsidRPr="00CD061E">
        <w:t>haar bevoegdheid tot eigen onderzoek, bij de uitoefening van haar taken, zoals genoemd in artikel 16 zoveel mogelijk gebruik van de resultaten van door anderen verrichte controles.</w:t>
      </w:r>
      <w:r>
        <w:t xml:space="preserve"> </w:t>
      </w:r>
      <w:r w:rsidR="00891A5E">
        <w:t>Stad Holland</w:t>
      </w:r>
      <w:r w:rsidRPr="00CD061E">
        <w:t xml:space="preserve"> verstrekt de</w:t>
      </w:r>
      <w:r w:rsidR="00954D46">
        <w:t xml:space="preserve">sgevraagd aan de zorgautoriteit </w:t>
      </w:r>
      <w:r w:rsidRPr="00CD061E">
        <w:t xml:space="preserve">informatie over de uitgevoerde werkzaamheden en </w:t>
      </w:r>
      <w:r w:rsidRPr="00954D46">
        <w:t>licht</w:t>
      </w:r>
      <w:r>
        <w:t xml:space="preserve"> </w:t>
      </w:r>
      <w:r w:rsidRPr="00CD061E">
        <w:t>haar volledig in over de resultaten van de controle door overlegging van rapporten of op andere door de zorgautoriteit aan te geven wijze.</w:t>
      </w:r>
    </w:p>
    <w:p w:rsidR="00872BE8" w:rsidRPr="00957D52" w:rsidRDefault="00872BE8" w:rsidP="00957D52"/>
    <w:p w:rsidR="00872BE8" w:rsidRDefault="00872BE8" w:rsidP="00957D52">
      <w:r w:rsidRPr="00CD061E">
        <w:t xml:space="preserve">Zoals gesteld in artikel 83 van de </w:t>
      </w:r>
      <w:proofErr w:type="spellStart"/>
      <w:r w:rsidRPr="00CD061E">
        <w:t>Wmg</w:t>
      </w:r>
      <w:proofErr w:type="spellEnd"/>
      <w:r w:rsidRPr="00CD061E">
        <w:t xml:space="preserve"> kan de </w:t>
      </w:r>
      <w:proofErr w:type="spellStart"/>
      <w:r w:rsidRPr="00CD061E">
        <w:t>NZa</w:t>
      </w:r>
      <w:proofErr w:type="spellEnd"/>
      <w:r w:rsidRPr="00CD061E">
        <w:t xml:space="preserve"> een zorgverzekeraar die niet aan het bij of krachtens de Zorgverzekeringswet geregelde </w:t>
      </w:r>
      <w:r w:rsidRPr="00C65D02">
        <w:t>voldoet</w:t>
      </w:r>
      <w:r w:rsidRPr="00CD061E">
        <w:t>, een last onder dwangsom opleggen.</w:t>
      </w:r>
    </w:p>
    <w:p w:rsidR="00872BE8" w:rsidRPr="00957D52" w:rsidRDefault="00872BE8" w:rsidP="00957D52"/>
    <w:p w:rsidR="007A2355" w:rsidRDefault="00872BE8" w:rsidP="0068246F">
      <w:pPr>
        <w:rPr>
          <w:rFonts w:cs="Arial"/>
          <w:bCs/>
          <w:color w:val="046E36"/>
          <w:szCs w:val="28"/>
        </w:rPr>
      </w:pPr>
      <w:r w:rsidRPr="0029075D">
        <w:t xml:space="preserve">Een van de door de </w:t>
      </w:r>
      <w:proofErr w:type="spellStart"/>
      <w:r w:rsidRPr="0029075D">
        <w:t>NZa</w:t>
      </w:r>
      <w:proofErr w:type="spellEnd"/>
      <w:r w:rsidRPr="0029075D">
        <w:t xml:space="preserve"> uitgevoerde onderzoeken naar rechtmatige uitvoering van de zorgverzekeringswet door zorgverzekeraars  is het jaarlijks onderzoek naar de juistheid van de vereveningsopgaven die zorgverzekeraars indienen. In de jaarstaat </w:t>
      </w:r>
      <w:proofErr w:type="spellStart"/>
      <w:r w:rsidRPr="0029075D">
        <w:t>Zvw</w:t>
      </w:r>
      <w:proofErr w:type="spellEnd"/>
      <w:r w:rsidRPr="0029075D">
        <w:t>, onderdeel A, zijn onder meer de kosten per prestatie opgenomen. De jaarstaat is voorzien van een accountantsverklaring. Voor het afgeven van de verklaring moet de externe accountant van de zorgverzekeraar een juistheidsonderzoek met een betrouwbaarheid van 95% en een tolerantie 97% nauwkeurigheid doen.</w:t>
      </w:r>
      <w:bookmarkStart w:id="32" w:name="_Toc302479154"/>
      <w:bookmarkStart w:id="33" w:name="_Toc350370263"/>
      <w:r w:rsidR="007A2355">
        <w:br w:type="page"/>
      </w:r>
    </w:p>
    <w:p w:rsidR="00872BE8" w:rsidRPr="000C6F51" w:rsidRDefault="00872BE8" w:rsidP="009F4B0F">
      <w:pPr>
        <w:pStyle w:val="Kop1"/>
        <w:numPr>
          <w:ilvl w:val="0"/>
          <w:numId w:val="5"/>
        </w:numPr>
      </w:pPr>
      <w:bookmarkStart w:id="34" w:name="_Toc535486464"/>
      <w:r>
        <w:lastRenderedPageBreak/>
        <w:t xml:space="preserve">UITVOERING </w:t>
      </w:r>
      <w:r w:rsidRPr="000C6F51">
        <w:t>CONTROLE</w:t>
      </w:r>
      <w:r>
        <w:t xml:space="preserve">S </w:t>
      </w:r>
      <w:r w:rsidR="00891A5E">
        <w:t>Stad Holland</w:t>
      </w:r>
      <w:bookmarkEnd w:id="32"/>
      <w:bookmarkEnd w:id="33"/>
      <w:bookmarkEnd w:id="34"/>
    </w:p>
    <w:p w:rsidR="00712F20" w:rsidRDefault="00712F20" w:rsidP="00153300">
      <w:pPr>
        <w:rPr>
          <w:b/>
          <w:u w:val="single"/>
        </w:rPr>
      </w:pPr>
    </w:p>
    <w:p w:rsidR="00872BE8" w:rsidRPr="00C65D02" w:rsidRDefault="00872BE8" w:rsidP="00C65D02">
      <w:pPr>
        <w:pStyle w:val="Kop2"/>
      </w:pPr>
      <w:bookmarkStart w:id="35" w:name="_Toc535486465"/>
      <w:r w:rsidRPr="00C65D02">
        <w:t xml:space="preserve">3.1 </w:t>
      </w:r>
      <w:r w:rsidR="0068246F">
        <w:t>Doel uitvoeren</w:t>
      </w:r>
      <w:bookmarkEnd w:id="35"/>
      <w:r w:rsidR="0068246F">
        <w:t xml:space="preserve"> </w:t>
      </w:r>
    </w:p>
    <w:p w:rsidR="00872BE8" w:rsidRDefault="00872BE8" w:rsidP="00AB60DA">
      <w:r>
        <w:t xml:space="preserve">Controles zijn zowel op de basisverzekering </w:t>
      </w:r>
      <w:r w:rsidRPr="000C6F51">
        <w:t>als de aanvullende verzekering</w:t>
      </w:r>
      <w:r>
        <w:t xml:space="preserve"> </w:t>
      </w:r>
      <w:r w:rsidRPr="000C6F51">
        <w:t xml:space="preserve">van toepassing. </w:t>
      </w:r>
      <w:r>
        <w:t>Het uitvoeren van controles kent naast het opsporen van ondoelmatigheden en onrechtmatigheden de volgende doelstellingen:</w:t>
      </w:r>
    </w:p>
    <w:p w:rsidR="00872BE8" w:rsidRDefault="00872BE8" w:rsidP="00E104D3">
      <w:pPr>
        <w:pStyle w:val="Lijstalinea"/>
        <w:numPr>
          <w:ilvl w:val="0"/>
          <w:numId w:val="6"/>
        </w:numPr>
      </w:pPr>
      <w:r>
        <w:t>Monitoren van trends en ontwikkelingen;</w:t>
      </w:r>
    </w:p>
    <w:p w:rsidR="00872BE8" w:rsidRDefault="00872BE8" w:rsidP="00E104D3">
      <w:pPr>
        <w:pStyle w:val="Lijstalinea"/>
        <w:numPr>
          <w:ilvl w:val="0"/>
          <w:numId w:val="6"/>
        </w:numPr>
      </w:pPr>
      <w:r>
        <w:t>Signaleren mogelijke hiaten wet- en regelgeving en huidige beleid zodat zorginkoopbeleid en/of polisvoorwaarden hierop kunnen worden aangepast;</w:t>
      </w:r>
    </w:p>
    <w:p w:rsidR="00872BE8" w:rsidRDefault="00872BE8" w:rsidP="00E104D3">
      <w:pPr>
        <w:pStyle w:val="Lijstalinea"/>
        <w:numPr>
          <w:ilvl w:val="0"/>
          <w:numId w:val="6"/>
        </w:numPr>
      </w:pPr>
      <w:r>
        <w:t>Beheersen zorgkosten;</w:t>
      </w:r>
    </w:p>
    <w:p w:rsidR="00872BE8" w:rsidRDefault="00872BE8" w:rsidP="00E104D3">
      <w:pPr>
        <w:pStyle w:val="Lijstalinea"/>
        <w:numPr>
          <w:ilvl w:val="0"/>
          <w:numId w:val="6"/>
        </w:numPr>
      </w:pPr>
      <w:r>
        <w:t>Signaleren van on</w:t>
      </w:r>
      <w:r w:rsidR="00A8078B">
        <w:t>regelmatigheden</w:t>
      </w:r>
      <w:r>
        <w:t>/fraude.</w:t>
      </w:r>
    </w:p>
    <w:p w:rsidR="00872BE8" w:rsidRDefault="00872BE8" w:rsidP="003E4011">
      <w:pPr>
        <w:pStyle w:val="Lijstalinea"/>
      </w:pPr>
    </w:p>
    <w:p w:rsidR="00872BE8" w:rsidRDefault="00872BE8" w:rsidP="00834523">
      <w:r>
        <w:t>Bij de uitvoering van de materiële controle</w:t>
      </w:r>
      <w:r w:rsidR="002B2E52">
        <w:t xml:space="preserve"> en de gepast gebruik controle</w:t>
      </w:r>
      <w:r>
        <w:t xml:space="preserve"> volgt </w:t>
      </w:r>
      <w:r w:rsidR="00891A5E">
        <w:t>Stad Holland</w:t>
      </w:r>
      <w:r>
        <w:t xml:space="preserve"> het stappenplan van Zorgverzekeraars Nederland (zie </w:t>
      </w:r>
      <w:r>
        <w:fldChar w:fldCharType="begin"/>
      </w:r>
      <w:r>
        <w:instrText xml:space="preserve"> REF _Ref411849224 \h </w:instrText>
      </w:r>
      <w:r>
        <w:fldChar w:fldCharType="separate"/>
      </w:r>
      <w:r w:rsidR="003565EF" w:rsidRPr="00106E06">
        <w:rPr>
          <w:color w:val="00B050"/>
        </w:rPr>
        <w:t xml:space="preserve">Bijlage </w:t>
      </w:r>
      <w:r w:rsidR="003565EF">
        <w:rPr>
          <w:noProof/>
          <w:color w:val="00B050"/>
        </w:rPr>
        <w:t>1</w:t>
      </w:r>
      <w:r>
        <w:fldChar w:fldCharType="end"/>
      </w:r>
      <w:r>
        <w:t xml:space="preserve"> ).</w:t>
      </w:r>
      <w:r w:rsidR="00C65D02">
        <w:t xml:space="preserve"> </w:t>
      </w:r>
      <w:r w:rsidRPr="00C65D02">
        <w:t>Zie voor de uitvoering van deze controles ook hoofdstuk 3.6</w:t>
      </w:r>
    </w:p>
    <w:p w:rsidR="00B74F95" w:rsidRDefault="00B74F95" w:rsidP="00834523"/>
    <w:p w:rsidR="00B74F95" w:rsidRDefault="00B74F95" w:rsidP="00834523">
      <w:r>
        <w:t>Het gehele controleproces is een cyclisch proces zoals weergegeven in figuur 1.</w:t>
      </w:r>
    </w:p>
    <w:p w:rsidR="00B74F95" w:rsidRDefault="00B74F95" w:rsidP="00834523"/>
    <w:p w:rsidR="008000A5" w:rsidRPr="007A718F" w:rsidRDefault="008000A5" w:rsidP="00834523">
      <w:pPr>
        <w:rPr>
          <w:bCs/>
          <w:color w:val="046E36"/>
          <w:szCs w:val="26"/>
        </w:rPr>
      </w:pPr>
      <w:r>
        <w:rPr>
          <w:noProof/>
        </w:rPr>
        <w:drawing>
          <wp:inline distT="0" distB="0" distL="0" distR="0" wp14:anchorId="4023C68D" wp14:editId="3784F13B">
            <wp:extent cx="5676900" cy="4610100"/>
            <wp:effectExtent l="0" t="19050" r="0" b="38100"/>
            <wp:docPr id="46" name="Diagram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700C7F" w:rsidRPr="007A718F">
        <w:rPr>
          <w:bCs/>
          <w:color w:val="046E36"/>
          <w:szCs w:val="26"/>
        </w:rPr>
        <w:t>Figuur 1: Cyclisch controleproces</w:t>
      </w:r>
    </w:p>
    <w:p w:rsidR="00872BE8" w:rsidRPr="00C65D02" w:rsidRDefault="00C65D02" w:rsidP="00C65D02">
      <w:pPr>
        <w:pStyle w:val="Kop2"/>
      </w:pPr>
      <w:bookmarkStart w:id="36" w:name="_Toc302479159"/>
      <w:bookmarkStart w:id="37" w:name="_Toc535486466"/>
      <w:r>
        <w:lastRenderedPageBreak/>
        <w:t>3.</w:t>
      </w:r>
      <w:r w:rsidR="007853D9">
        <w:t>2</w:t>
      </w:r>
      <w:r w:rsidR="00872BE8" w:rsidRPr="00C65D02">
        <w:t xml:space="preserve"> Uitvoeren algemene risicoanalyse</w:t>
      </w:r>
      <w:bookmarkEnd w:id="37"/>
    </w:p>
    <w:p w:rsidR="00872BE8" w:rsidRDefault="00872BE8" w:rsidP="00746113">
      <w:r w:rsidRPr="000C6F51">
        <w:t xml:space="preserve">De algemene risicoanalyse is </w:t>
      </w:r>
      <w:r>
        <w:t xml:space="preserve">de basis voor </w:t>
      </w:r>
      <w:r w:rsidRPr="00C65D02">
        <w:t>het algemene</w:t>
      </w:r>
      <w:r>
        <w:t xml:space="preserve"> controleplan. </w:t>
      </w:r>
      <w:r w:rsidRPr="0068046B">
        <w:t>De risicoanalyse omvat het stapsgewijs definiëren van verschillende type</w:t>
      </w:r>
      <w:r w:rsidR="00677AD9">
        <w:t>n</w:t>
      </w:r>
      <w:r w:rsidRPr="0068046B">
        <w:t xml:space="preserve"> risico</w:t>
      </w:r>
      <w:r>
        <w:t>’s</w:t>
      </w:r>
      <w:r w:rsidRPr="0068046B">
        <w:t xml:space="preserve"> alsmede </w:t>
      </w:r>
      <w:r w:rsidR="00677AD9">
        <w:t xml:space="preserve">de </w:t>
      </w:r>
      <w:r w:rsidRPr="0068046B">
        <w:t>impact</w:t>
      </w:r>
      <w:r w:rsidR="00677AD9">
        <w:t xml:space="preserve"> van de gedefinieerde risico’s</w:t>
      </w:r>
      <w:r w:rsidRPr="0068046B">
        <w:t>.</w:t>
      </w:r>
      <w:r w:rsidR="00DB4EA1">
        <w:t xml:space="preserve"> </w:t>
      </w:r>
      <w:r>
        <w:t xml:space="preserve">Allereerst worden de interne en externe risico’s beschreven. De </w:t>
      </w:r>
      <w:r w:rsidR="00A8078B">
        <w:t xml:space="preserve"> controleteam</w:t>
      </w:r>
      <w:r w:rsidR="00830FE7">
        <w:t>s</w:t>
      </w:r>
      <w:r w:rsidR="00A8078B">
        <w:t xml:space="preserve"> Zorg Cure </w:t>
      </w:r>
      <w:r w:rsidR="00677AD9">
        <w:t xml:space="preserve">van </w:t>
      </w:r>
      <w:r w:rsidR="00891A5E">
        <w:t>Stad Holland</w:t>
      </w:r>
      <w:r w:rsidR="00677AD9">
        <w:t xml:space="preserve"> </w:t>
      </w:r>
      <w:r w:rsidR="00A8078B">
        <w:t xml:space="preserve">zijn verantwoordelijk </w:t>
      </w:r>
      <w:r w:rsidR="00677AD9">
        <w:t xml:space="preserve">voor de risicoanalyse </w:t>
      </w:r>
      <w:r>
        <w:t>maar ma</w:t>
      </w:r>
      <w:r w:rsidR="00A8078B">
        <w:t>ken</w:t>
      </w:r>
      <w:r>
        <w:t xml:space="preserve"> bij het opstellen van de algemene risicoanalyse gebruik van de expertise </w:t>
      </w:r>
      <w:r w:rsidRPr="00C65D02">
        <w:t xml:space="preserve">van </w:t>
      </w:r>
      <w:r w:rsidR="00D75F76" w:rsidRPr="00C65D02">
        <w:t xml:space="preserve">en </w:t>
      </w:r>
      <w:r w:rsidR="00677AD9">
        <w:t xml:space="preserve">andere </w:t>
      </w:r>
      <w:r w:rsidRPr="00C65D02">
        <w:t>afdelingen</w:t>
      </w:r>
      <w:r w:rsidR="00677AD9">
        <w:t xml:space="preserve"> binnen </w:t>
      </w:r>
      <w:r w:rsidR="00891A5E">
        <w:t>Stad Holland</w:t>
      </w:r>
      <w:r w:rsidRPr="00C65D02">
        <w:t xml:space="preserve">. Onder andere de afdelingen Bijzonder onderzoek, Declaraties en </w:t>
      </w:r>
      <w:r w:rsidR="00A8078B">
        <w:t>Zorginkoop</w:t>
      </w:r>
      <w:r w:rsidRPr="00C65D02">
        <w:t xml:space="preserve"> zijn hierbij nauw betrokken. </w:t>
      </w:r>
      <w:r>
        <w:t xml:space="preserve">Het uitvoeren van de algemene risicoanalyse bestaat uit </w:t>
      </w:r>
      <w:r w:rsidR="008E205E">
        <w:t xml:space="preserve">de hieronder beschreven </w:t>
      </w:r>
      <w:r>
        <w:t xml:space="preserve">drie </w:t>
      </w:r>
      <w:r w:rsidR="008E205E">
        <w:t xml:space="preserve">stappen. </w:t>
      </w:r>
    </w:p>
    <w:p w:rsidR="00872BE8" w:rsidRPr="00834523" w:rsidRDefault="00872BE8" w:rsidP="00834523">
      <w:pPr>
        <w:pStyle w:val="Kop3"/>
        <w:rPr>
          <w:i/>
        </w:rPr>
      </w:pPr>
      <w:bookmarkStart w:id="38" w:name="_Toc535486467"/>
      <w:r w:rsidRPr="00834523">
        <w:rPr>
          <w:i/>
        </w:rPr>
        <w:t>Stap 1: In kaart brengen risico’s</w:t>
      </w:r>
      <w:bookmarkEnd w:id="38"/>
    </w:p>
    <w:p w:rsidR="005B0330" w:rsidRDefault="00516398" w:rsidP="005B0330">
      <w:pPr>
        <w:keepNext/>
      </w:pPr>
      <w:r>
        <w:t>R</w:t>
      </w:r>
      <w:r w:rsidR="00872BE8" w:rsidRPr="0068046B">
        <w:t>isico’s</w:t>
      </w:r>
      <w:r>
        <w:rPr>
          <w:rStyle w:val="Voetnootmarkering"/>
        </w:rPr>
        <w:footnoteReference w:id="1"/>
      </w:r>
      <w:r w:rsidR="00872BE8" w:rsidRPr="0068046B">
        <w:t xml:space="preserve"> worden vastgesteld in samenwerking tussen de afdelingen Zorg, Declaraties en Bijzonder Onderzoek.</w:t>
      </w:r>
      <w:r w:rsidR="005D2E3C">
        <w:t xml:space="preserve"> </w:t>
      </w:r>
      <w:r w:rsidR="005B0330">
        <w:t>Om de risico’s in kaart te brengen worden met</w:t>
      </w:r>
      <w:r w:rsidR="00DE4992">
        <w:t xml:space="preserve"> </w:t>
      </w:r>
      <w:r w:rsidR="005B0330" w:rsidRPr="0068046B">
        <w:t>zorginkopers</w:t>
      </w:r>
      <w:r w:rsidR="005B0330">
        <w:t xml:space="preserve">, medisch adviseurs, </w:t>
      </w:r>
      <w:r w:rsidR="005B0330" w:rsidRPr="0068046B">
        <w:t>en de specialisten van de afdeling</w:t>
      </w:r>
      <w:r w:rsidR="005B0330">
        <w:t>en</w:t>
      </w:r>
      <w:r w:rsidR="005B0330" w:rsidRPr="0068046B">
        <w:t xml:space="preserve"> Declaraties</w:t>
      </w:r>
      <w:r w:rsidR="005B0330">
        <w:t xml:space="preserve"> en Bijzonder onderzoek zoveel mogelijk risico’s benoemd.</w:t>
      </w:r>
      <w:r w:rsidR="00A8078B">
        <w:t xml:space="preserve"> Daarnaast worden (wijzigingen in) wet- en regelgeving, externe en interne signalen, specifieke thema’s van de </w:t>
      </w:r>
      <w:proofErr w:type="spellStart"/>
      <w:r w:rsidR="00A8078B">
        <w:t>NZa</w:t>
      </w:r>
      <w:proofErr w:type="spellEnd"/>
      <w:r w:rsidR="00A8078B">
        <w:t xml:space="preserve"> en standpunten van </w:t>
      </w:r>
      <w:proofErr w:type="spellStart"/>
      <w:r w:rsidR="00A8078B">
        <w:t>ZiN</w:t>
      </w:r>
      <w:proofErr w:type="spellEnd"/>
      <w:r w:rsidR="00A8078B">
        <w:t xml:space="preserve"> in kaart gebracht om een lijst met risico’s per verstrekking op te stellen. </w:t>
      </w:r>
    </w:p>
    <w:p w:rsidR="00872BE8" w:rsidRPr="00834523" w:rsidRDefault="00872BE8" w:rsidP="00834523">
      <w:pPr>
        <w:pStyle w:val="Kop3"/>
        <w:rPr>
          <w:i/>
        </w:rPr>
      </w:pPr>
      <w:bookmarkStart w:id="39" w:name="_Toc535486468"/>
      <w:r w:rsidRPr="00834523">
        <w:rPr>
          <w:i/>
        </w:rPr>
        <w:t>Stap 2: In kaart brengen interne beheersmaatregelen</w:t>
      </w:r>
      <w:bookmarkEnd w:id="39"/>
    </w:p>
    <w:p w:rsidR="00872BE8" w:rsidRDefault="00872BE8" w:rsidP="007A718F">
      <w:pPr>
        <w:pStyle w:val="Lijstalinea"/>
        <w:ind w:left="0"/>
      </w:pPr>
      <w:r>
        <w:t>Op basis van de risico’s wordt bekeken welke interne beheersmaatregelen zijn genomen om deze risico’s af te dichten.</w:t>
      </w:r>
      <w:r w:rsidR="008A0651">
        <w:t xml:space="preserve"> </w:t>
      </w:r>
      <w:r w:rsidR="003E3E74">
        <w:t>Interne beheersmaatregelen</w:t>
      </w:r>
      <w:r w:rsidR="00B8610A">
        <w:t xml:space="preserve"> </w:t>
      </w:r>
      <w:r w:rsidR="003E3E74">
        <w:t>bestaan onder andere uit systeemcontroles die op basis van query’s geheel door het systeem worden uitgevoerd.</w:t>
      </w:r>
    </w:p>
    <w:p w:rsidR="00872BE8" w:rsidRPr="00957D52" w:rsidRDefault="00872BE8" w:rsidP="00746113">
      <w:pPr>
        <w:pStyle w:val="Kop3"/>
        <w:rPr>
          <w:i/>
        </w:rPr>
      </w:pPr>
      <w:bookmarkStart w:id="40" w:name="_Toc535486469"/>
      <w:r>
        <w:rPr>
          <w:i/>
        </w:rPr>
        <w:t xml:space="preserve">Stap 3: </w:t>
      </w:r>
      <w:r w:rsidR="00B74F95">
        <w:rPr>
          <w:i/>
        </w:rPr>
        <w:t>Impactanalyse</w:t>
      </w:r>
      <w:bookmarkEnd w:id="40"/>
    </w:p>
    <w:p w:rsidR="0066401D" w:rsidRDefault="00872BE8" w:rsidP="00153300">
      <w:pPr>
        <w:pStyle w:val="Lijstalinea"/>
        <w:ind w:left="0"/>
      </w:pPr>
      <w:r>
        <w:t xml:space="preserve">Vervolgens wordt bekeken welke risico’s </w:t>
      </w:r>
      <w:r w:rsidR="00891A5E">
        <w:t>Stad Holland</w:t>
      </w:r>
      <w:r w:rsidRPr="007C1589">
        <w:t xml:space="preserve"> zou kunnen accepteren</w:t>
      </w:r>
      <w:r>
        <w:t xml:space="preserve">. </w:t>
      </w:r>
      <w:r w:rsidR="005D2E3C">
        <w:t xml:space="preserve">Rekening houdend met </w:t>
      </w:r>
      <w:r>
        <w:t xml:space="preserve">de normen die de </w:t>
      </w:r>
      <w:proofErr w:type="spellStart"/>
      <w:r>
        <w:t>NZa</w:t>
      </w:r>
      <w:proofErr w:type="spellEnd"/>
      <w:r>
        <w:t xml:space="preserve"> stelt ten aanzien van betrouwbaarheid en nauwkeurigheid en op basis van financiële belangen wordt definitief vastgesteld welke risico’s geaccepteerd worden.</w:t>
      </w:r>
      <w:r w:rsidR="005D2E3C">
        <w:t xml:space="preserve"> </w:t>
      </w:r>
      <w:r w:rsidRPr="0068046B">
        <w:t xml:space="preserve">Om een beeld te krijgen van de impact van </w:t>
      </w:r>
      <w:r w:rsidR="00572859">
        <w:t>de</w:t>
      </w:r>
      <w:r w:rsidRPr="0068046B">
        <w:t xml:space="preserve"> risico</w:t>
      </w:r>
      <w:r w:rsidR="00572859">
        <w:t>’s</w:t>
      </w:r>
      <w:r w:rsidRPr="0068046B">
        <w:t xml:space="preserve"> per verstrekking </w:t>
      </w:r>
      <w:r w:rsidR="00337A31">
        <w:t>wordt</w:t>
      </w:r>
      <w:r w:rsidRPr="0068046B">
        <w:t xml:space="preserve"> een </w:t>
      </w:r>
      <w:r w:rsidR="00337A31">
        <w:t>impact</w:t>
      </w:r>
      <w:r w:rsidRPr="0068046B">
        <w:t>analyse uitgevoerd</w:t>
      </w:r>
      <w:r w:rsidR="007959A2">
        <w:t>.</w:t>
      </w:r>
      <w:r w:rsidR="00337A31">
        <w:t xml:space="preserve"> Allereerst wordt bepaald binnen welke verstrekkingen relatief veel en/of grote risico’s optreden. </w:t>
      </w:r>
      <w:r w:rsidRPr="0068046B">
        <w:t xml:space="preserve">Daarbij </w:t>
      </w:r>
      <w:r w:rsidR="00572859">
        <w:t xml:space="preserve">wordt </w:t>
      </w:r>
      <w:r w:rsidR="00220B2B">
        <w:t>per verstrekking geschat in hoeverre er sprake is van</w:t>
      </w:r>
      <w:r w:rsidR="00E579C9">
        <w:t xml:space="preserve"> </w:t>
      </w:r>
      <w:r w:rsidRPr="0068046B">
        <w:t>risico</w:t>
      </w:r>
      <w:r w:rsidR="00220B2B">
        <w:t>’</w:t>
      </w:r>
      <w:r w:rsidR="00572859">
        <w:t>s</w:t>
      </w:r>
      <w:r w:rsidRPr="0068046B">
        <w:t xml:space="preserve"> </w:t>
      </w:r>
      <w:r w:rsidR="00220B2B">
        <w:t xml:space="preserve">vanuit de markt/bekostigingsstructuur </w:t>
      </w:r>
      <w:r w:rsidRPr="0068046B">
        <w:t>e</w:t>
      </w:r>
      <w:r w:rsidR="00572859">
        <w:t xml:space="preserve">n </w:t>
      </w:r>
      <w:r w:rsidR="00220B2B">
        <w:t xml:space="preserve">worden deze </w:t>
      </w:r>
      <w:r w:rsidR="00572859">
        <w:t xml:space="preserve">afgewogen tegen bestaande beheersmaatregelen, </w:t>
      </w:r>
      <w:r w:rsidR="00516398">
        <w:t>signalen</w:t>
      </w:r>
      <w:r w:rsidR="00572859">
        <w:t xml:space="preserve"> van externe instanties en </w:t>
      </w:r>
      <w:r w:rsidR="007959A2">
        <w:t xml:space="preserve">de </w:t>
      </w:r>
      <w:r w:rsidR="00572859">
        <w:t>financiële impact</w:t>
      </w:r>
      <w:r w:rsidR="00C15E20">
        <w:t xml:space="preserve"> van de verstrekking</w:t>
      </w:r>
      <w:r w:rsidRPr="0068046B">
        <w:t xml:space="preserve">. </w:t>
      </w:r>
    </w:p>
    <w:p w:rsidR="0066401D" w:rsidRDefault="0066401D" w:rsidP="00153300">
      <w:pPr>
        <w:pStyle w:val="Lijstalinea"/>
        <w:ind w:left="0"/>
      </w:pPr>
    </w:p>
    <w:p w:rsidR="00B02DD4" w:rsidRDefault="00C15E20" w:rsidP="00153300">
      <w:pPr>
        <w:pStyle w:val="Lijstalinea"/>
        <w:ind w:left="0"/>
      </w:pPr>
      <w:r>
        <w:t>Vervolgens wordt per verstrekking een impactanalyse gemaakt van de gesignaleerde risico’</w:t>
      </w:r>
      <w:r w:rsidR="0066401D">
        <w:t>s,</w:t>
      </w:r>
      <w:r>
        <w:t xml:space="preserve"> waarbij wordt bepaald hoe groot de kans is dat een risico zich voordoet, hoe groot de kans is van opsporing van een risico en wat de financiële impact is van een risico. </w:t>
      </w:r>
      <w:r w:rsidR="007B0C03">
        <w:t xml:space="preserve">Hieruit volgt per risico een score. Risico’s met een hoge score worden aangemerkt als niet-geaccepteerde risico’s en opgenomen in het algemene controleplan. </w:t>
      </w:r>
      <w:r w:rsidR="00872BE8" w:rsidRPr="0068046B">
        <w:t xml:space="preserve">De schatting wordt mede gebaseerd op de kennis van deskundigen bij </w:t>
      </w:r>
      <w:r w:rsidR="00891A5E">
        <w:t>Stad Holland</w:t>
      </w:r>
      <w:r w:rsidR="00872BE8" w:rsidRPr="0068046B">
        <w:t>.</w:t>
      </w:r>
    </w:p>
    <w:p w:rsidR="003E3E74" w:rsidRDefault="00872BE8" w:rsidP="00153300">
      <w:pPr>
        <w:pStyle w:val="Lijstalinea"/>
        <w:ind w:left="0"/>
        <w:rPr>
          <w:rStyle w:val="Kop4Char"/>
          <w:color w:val="4F6228"/>
          <w:sz w:val="20"/>
        </w:rPr>
      </w:pPr>
      <w:r w:rsidRPr="0068046B">
        <w:lastRenderedPageBreak/>
        <w:t xml:space="preserve"> </w:t>
      </w:r>
      <w:r w:rsidR="00B74F95">
        <w:rPr>
          <w:noProof/>
        </w:rPr>
        <w:drawing>
          <wp:inline distT="0" distB="0" distL="0" distR="0" wp14:anchorId="02272E64" wp14:editId="342B7085">
            <wp:extent cx="5731510" cy="3326747"/>
            <wp:effectExtent l="0" t="0" r="21590" b="26670"/>
            <wp:docPr id="2"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B74F95" w:rsidRPr="007A718F" w:rsidDel="00911F4F" w:rsidRDefault="00B74F95" w:rsidP="00B74F95">
      <w:pPr>
        <w:pStyle w:val="Bijschrift"/>
        <w:jc w:val="both"/>
        <w:rPr>
          <w:rFonts w:ascii="Verdana" w:hAnsi="Verdana"/>
          <w:b w:val="0"/>
          <w:color w:val="046E36"/>
          <w:sz w:val="20"/>
          <w:szCs w:val="26"/>
          <w:lang w:eastAsia="nl-NL"/>
        </w:rPr>
      </w:pPr>
      <w:r w:rsidRPr="007A718F">
        <w:rPr>
          <w:rFonts w:ascii="Verdana" w:hAnsi="Verdana"/>
          <w:b w:val="0"/>
          <w:color w:val="046E36"/>
          <w:sz w:val="20"/>
          <w:szCs w:val="26"/>
          <w:lang w:eastAsia="nl-NL"/>
        </w:rPr>
        <w:t>Figuur 2: trechtermodel van risicoanalyse tot algemeen controleplan</w:t>
      </w:r>
    </w:p>
    <w:p w:rsidR="00872BE8" w:rsidRDefault="00872BE8" w:rsidP="00834523">
      <w:pPr>
        <w:pStyle w:val="Kop2"/>
      </w:pPr>
      <w:bookmarkStart w:id="41" w:name="_Toc535486470"/>
      <w:r w:rsidRPr="007853D9">
        <w:t>3.3</w:t>
      </w:r>
      <w:r>
        <w:t xml:space="preserve"> Vaststellen Algemeen controleplan</w:t>
      </w:r>
      <w:bookmarkEnd w:id="41"/>
    </w:p>
    <w:p w:rsidR="00C15E20" w:rsidRDefault="00872BE8" w:rsidP="00C15E20">
      <w:r>
        <w:t>Op basis van de algemene risicoanalyse wordt het algemeen controleplan vastgesteld.</w:t>
      </w:r>
      <w:r w:rsidR="007B0C03">
        <w:t xml:space="preserve"> Het algemeen controleplan is het uitgangspunt voor de controles die </w:t>
      </w:r>
      <w:r w:rsidR="00891A5E">
        <w:t>Stad Holland</w:t>
      </w:r>
      <w:r w:rsidR="007B0C03">
        <w:t xml:space="preserve"> uitvoert.</w:t>
      </w:r>
      <w:r w:rsidR="007959A2">
        <w:t xml:space="preserve"> </w:t>
      </w:r>
      <w:r w:rsidR="00C15E20">
        <w:t xml:space="preserve">Wanneer tussentijds blijkt dat op basis van signalen, klachten, wijzigingen </w:t>
      </w:r>
      <w:r w:rsidR="007959A2">
        <w:t xml:space="preserve">in </w:t>
      </w:r>
      <w:r w:rsidR="00C15E20">
        <w:t>wet- en regelgeving</w:t>
      </w:r>
      <w:r w:rsidR="007959A2">
        <w:t>,</w:t>
      </w:r>
      <w:r w:rsidR="00C15E20">
        <w:t xml:space="preserve"> etc. de risico’s wijzigen, wordt de lijst met niet-geaccepteerde risico’s opnieuw geëvalueerd. Dit kan betekenen dat controles worden toegevoegd of komen te vervallen. Dit wordt dan adequaat onderbouwd. </w:t>
      </w:r>
    </w:p>
    <w:p w:rsidR="001F698E" w:rsidRDefault="001F698E" w:rsidP="00834523">
      <w:pPr>
        <w:pStyle w:val="Kop2"/>
      </w:pPr>
      <w:bookmarkStart w:id="42" w:name="_Toc535486471"/>
      <w:r>
        <w:t>3.4 Uitvoeren specifieke risicoanalyse</w:t>
      </w:r>
      <w:bookmarkEnd w:id="42"/>
    </w:p>
    <w:p w:rsidR="001F698E" w:rsidRDefault="001F698E" w:rsidP="007A718F">
      <w:pPr>
        <w:spacing w:after="200" w:line="276" w:lineRule="auto"/>
        <w:jc w:val="left"/>
      </w:pPr>
      <w:r>
        <w:t xml:space="preserve">Bij de specifieke risicoanalyse wordt bepaald bij welk deel van de populatie het risico optreedt of bij welk deel van de populatie de impact van het risico het grootst is voor </w:t>
      </w:r>
      <w:r w:rsidR="00891A5E">
        <w:t>Stad Holland</w:t>
      </w:r>
      <w:r>
        <w:t>. A</w:t>
      </w:r>
      <w:r w:rsidRPr="0068046B">
        <w:t xml:space="preserve">ls </w:t>
      </w:r>
      <w:r>
        <w:t xml:space="preserve">controle van de volledige populatie niet mogelijk is </w:t>
      </w:r>
      <w:r w:rsidRPr="0068046B">
        <w:t>wordt meestal voor staps</w:t>
      </w:r>
      <w:r>
        <w:t>ge</w:t>
      </w:r>
      <w:r w:rsidRPr="0068046B">
        <w:t xml:space="preserve">wijze analyse gekozen: vooronderzoek op basis van populatiegegevens om uitschieters aan te wijzen en vervolgonderzoek in de vorm van steekproefcontrole van de uitschieters. Op deze manier is de kans groter dat – als er sprake is van aanwezigheid van te controleren risico in de populatie – de steekproef de “verdachte” meeteenheden bevat. </w:t>
      </w:r>
      <w:r>
        <w:t xml:space="preserve">Vervolgens wordt </w:t>
      </w:r>
      <w:r w:rsidRPr="0068046B">
        <w:t>de benodigde personele capaciteit (bijvoorbeeld adviserende verpleegkundigen en / of medisch adviseurs</w:t>
      </w:r>
      <w:r>
        <w:t>) gereserveerd</w:t>
      </w:r>
      <w:r w:rsidRPr="00234897">
        <w:t xml:space="preserve"> </w:t>
      </w:r>
      <w:r>
        <w:t xml:space="preserve">om bijvoorbeeld </w:t>
      </w:r>
      <w:r w:rsidRPr="0068046B">
        <w:t>dossiercontrole</w:t>
      </w:r>
      <w:r>
        <w:t xml:space="preserve"> uit te voeren.</w:t>
      </w:r>
    </w:p>
    <w:p w:rsidR="00872BE8" w:rsidRPr="00957D52" w:rsidRDefault="00872BE8" w:rsidP="00834523">
      <w:pPr>
        <w:pStyle w:val="Kop2"/>
      </w:pPr>
      <w:bookmarkStart w:id="43" w:name="_Toc535486472"/>
      <w:r w:rsidRPr="007853D9">
        <w:t>3.5</w:t>
      </w:r>
      <w:r w:rsidRPr="00957D52">
        <w:t xml:space="preserve"> </w:t>
      </w:r>
      <w:r>
        <w:t>Vaststellen specifiek controleplan</w:t>
      </w:r>
      <w:bookmarkEnd w:id="43"/>
    </w:p>
    <w:p w:rsidR="00872BE8" w:rsidRDefault="00872BE8" w:rsidP="00223553">
      <w:r w:rsidRPr="0068046B">
        <w:t>Nadat specifieke risico’s per verstrekking in kaart zijn gebracht, vindt de vertaalslag plaats naar controles</w:t>
      </w:r>
      <w:r w:rsidR="001F698E">
        <w:t xml:space="preserve">. Hiervoor wordt een specifiek controleplan opgesteld met daarin onder andere: </w:t>
      </w:r>
    </w:p>
    <w:p w:rsidR="002A0E4D" w:rsidRDefault="00872BE8" w:rsidP="00E40BE4">
      <w:pPr>
        <w:pStyle w:val="Lijstalinea"/>
        <w:numPr>
          <w:ilvl w:val="0"/>
          <w:numId w:val="17"/>
        </w:numPr>
        <w:spacing w:after="200" w:line="276" w:lineRule="auto"/>
        <w:jc w:val="left"/>
      </w:pPr>
      <w:r>
        <w:t xml:space="preserve">Controledoel: </w:t>
      </w:r>
      <w:r w:rsidRPr="000C6F51">
        <w:t xml:space="preserve">het verwerven van voldoende zekerheid dat sprake is van rechtmatigheid en doelmatigheid van de gedeclareerde zorg. </w:t>
      </w:r>
      <w:r w:rsidR="00891A5E">
        <w:t>Stad Holland</w:t>
      </w:r>
      <w:r w:rsidRPr="000C6F51">
        <w:t xml:space="preserve"> wil ‘voldoende zekerheid’ </w:t>
      </w:r>
      <w:r>
        <w:t>hebben</w:t>
      </w:r>
      <w:r w:rsidRPr="000C6F51">
        <w:t xml:space="preserve"> dat de relatie ‘verzekerde prestatie – geleverde </w:t>
      </w:r>
      <w:r w:rsidRPr="000C6F51">
        <w:lastRenderedPageBreak/>
        <w:t xml:space="preserve">prestatie – in rekening gebrachte tarief – te betalen/vergoeden bedrag’ er is. </w:t>
      </w:r>
      <w:r w:rsidR="00016BD2">
        <w:t xml:space="preserve">Welke </w:t>
      </w:r>
      <w:proofErr w:type="spellStart"/>
      <w:r w:rsidR="00016BD2">
        <w:t>onderzoeksvra</w:t>
      </w:r>
      <w:proofErr w:type="spellEnd"/>
      <w:r w:rsidR="00016BD2">
        <w:t>(a)g(en) moet</w:t>
      </w:r>
      <w:r w:rsidR="00CC0E69">
        <w:t>(en)</w:t>
      </w:r>
      <w:r w:rsidR="00016BD2">
        <w:t xml:space="preserve"> hiervoor beantwoord worden</w:t>
      </w:r>
      <w:r w:rsidR="00CC0E69">
        <w:t>?</w:t>
      </w:r>
    </w:p>
    <w:p w:rsidR="00872BE8" w:rsidRDefault="00872BE8" w:rsidP="00E40BE4">
      <w:pPr>
        <w:pStyle w:val="Lijstalinea"/>
        <w:numPr>
          <w:ilvl w:val="0"/>
          <w:numId w:val="17"/>
        </w:numPr>
        <w:spacing w:after="200" w:line="276" w:lineRule="auto"/>
        <w:jc w:val="left"/>
      </w:pPr>
      <w:r w:rsidRPr="0068046B">
        <w:t>Periode: welke periode valt onder c</w:t>
      </w:r>
      <w:r>
        <w:t>ontrole</w:t>
      </w:r>
      <w:r w:rsidR="002A0E4D">
        <w:t xml:space="preserve">? </w:t>
      </w:r>
      <w:r w:rsidR="0055062D">
        <w:t>W</w:t>
      </w:r>
      <w:r w:rsidRPr="0068046B">
        <w:t xml:space="preserve">aar mogelijk </w:t>
      </w:r>
      <w:r w:rsidR="0055062D">
        <w:t xml:space="preserve">wordt de controle uitgevoerd over het laatst gedeclareerde jaar </w:t>
      </w:r>
      <w:r w:rsidRPr="0068046B">
        <w:t xml:space="preserve">van schadelast in </w:t>
      </w:r>
      <w:r>
        <w:t>jaar t-1 of jaar t</w:t>
      </w:r>
      <w:r w:rsidRPr="0068046B">
        <w:t xml:space="preserve">. </w:t>
      </w:r>
      <w:r w:rsidR="00E40BE4" w:rsidRPr="00E40BE4">
        <w:t xml:space="preserve">Kanttekening hierbij is dat declaraties in </w:t>
      </w:r>
      <w:proofErr w:type="spellStart"/>
      <w:r w:rsidR="00E40BE4" w:rsidRPr="00E40BE4">
        <w:t>DBC’s</w:t>
      </w:r>
      <w:proofErr w:type="spellEnd"/>
      <w:r w:rsidR="00E40BE4" w:rsidRPr="00E40BE4">
        <w:t>/</w:t>
      </w:r>
      <w:proofErr w:type="spellStart"/>
      <w:r w:rsidR="00E40BE4" w:rsidRPr="00E40BE4">
        <w:t>DOT</w:t>
      </w:r>
      <w:r w:rsidR="0007065D">
        <w:t>’s</w:t>
      </w:r>
      <w:proofErr w:type="spellEnd"/>
      <w:r w:rsidR="00E40BE4" w:rsidRPr="00E40BE4">
        <w:t xml:space="preserve"> vaak laat beschikbaar komen en alleen effectief gecontroleerd kan worden als er voldoende “massa” beschikbaar is.</w:t>
      </w:r>
      <w:r w:rsidR="00E40BE4">
        <w:t xml:space="preserve"> </w:t>
      </w:r>
      <w:r w:rsidRPr="0068046B">
        <w:t>Voor verstrekkingen met grote vertraging in het declarere</w:t>
      </w:r>
      <w:r w:rsidR="008721C6">
        <w:t>n (voornamelijk MSZ en</w:t>
      </w:r>
      <w:r w:rsidRPr="0068046B">
        <w:t xml:space="preserve"> GGZ) is de controle toegepast op het laatst volledig uit</w:t>
      </w:r>
      <w:r w:rsidR="00F14A7F">
        <w:t xml:space="preserve"> </w:t>
      </w:r>
      <w:r w:rsidRPr="0068046B">
        <w:t xml:space="preserve">gedeclareerd jaar (meestal </w:t>
      </w:r>
      <w:r>
        <w:t>jaar t-2</w:t>
      </w:r>
      <w:r w:rsidRPr="0068046B">
        <w:t xml:space="preserve">). Daar komt bij, dat sommige specifieke controles van bijvoorbeeld de gevolgen van nieuwe regelgeving afhankelijk zijn van het moment van het inwerkingtreden daarvan met als gevolg een andere controleperiode dan </w:t>
      </w:r>
      <w:r>
        <w:t>jaar t</w:t>
      </w:r>
      <w:r w:rsidRPr="0068046B">
        <w:t>.</w:t>
      </w:r>
    </w:p>
    <w:p w:rsidR="00CC0E69" w:rsidRDefault="00016BD2" w:rsidP="00CC0E69">
      <w:pPr>
        <w:pStyle w:val="Lijstalinea"/>
        <w:numPr>
          <w:ilvl w:val="0"/>
          <w:numId w:val="23"/>
        </w:numPr>
      </w:pPr>
      <w:r>
        <w:t xml:space="preserve">Toetsingskader: welke punten vanuit wet- en regelgeving zijn relevant voor de </w:t>
      </w:r>
      <w:r w:rsidR="00CC0E69">
        <w:t>beantwoording van de onderzoeksvraag</w:t>
      </w:r>
      <w:r w:rsidR="002A0E4D">
        <w:t>?</w:t>
      </w:r>
    </w:p>
    <w:p w:rsidR="00016BD2" w:rsidRDefault="00CC0E69" w:rsidP="00CC0E69">
      <w:pPr>
        <w:pStyle w:val="Lijstalinea"/>
        <w:numPr>
          <w:ilvl w:val="0"/>
          <w:numId w:val="17"/>
        </w:numPr>
        <w:spacing w:after="200" w:line="276" w:lineRule="auto"/>
        <w:jc w:val="left"/>
      </w:pPr>
      <w:r>
        <w:t xml:space="preserve">Beoordelingskader: </w:t>
      </w:r>
      <w:r w:rsidR="002A0E4D">
        <w:t>wat is d</w:t>
      </w:r>
      <w:r>
        <w:t xml:space="preserve">e geldende norm aan de hand waarvan </w:t>
      </w:r>
      <w:r w:rsidR="00891A5E">
        <w:t>Stad Holland</w:t>
      </w:r>
      <w:r w:rsidR="002A0E4D">
        <w:t xml:space="preserve"> kan toetsen?</w:t>
      </w:r>
    </w:p>
    <w:p w:rsidR="0007065D" w:rsidRPr="0068046B" w:rsidRDefault="0007065D" w:rsidP="00CC0E69">
      <w:pPr>
        <w:pStyle w:val="Lijstalinea"/>
        <w:numPr>
          <w:ilvl w:val="0"/>
          <w:numId w:val="17"/>
        </w:numPr>
        <w:spacing w:after="200" w:line="276" w:lineRule="auto"/>
        <w:jc w:val="left"/>
      </w:pPr>
      <w:r>
        <w:t>Dataverzameling</w:t>
      </w:r>
      <w:r w:rsidR="003F5889">
        <w:t xml:space="preserve">: welke gegevens worden verzameld om het controledoel te behalen? </w:t>
      </w:r>
      <w:r>
        <w:t xml:space="preserve">Welk(e) controlemiddel(en) worden </w:t>
      </w:r>
      <w:r w:rsidR="003F5889">
        <w:t xml:space="preserve">ingezet </w:t>
      </w:r>
      <w:r>
        <w:t>om de gegevens te verzamelen?</w:t>
      </w:r>
    </w:p>
    <w:p w:rsidR="00872BE8" w:rsidRDefault="004F3C2C" w:rsidP="00834523">
      <w:pPr>
        <w:pStyle w:val="Kop2"/>
      </w:pPr>
      <w:bookmarkStart w:id="44" w:name="_Toc350370272"/>
      <w:bookmarkStart w:id="45" w:name="_Toc302479161"/>
      <w:bookmarkStart w:id="46" w:name="_Toc535486473"/>
      <w:bookmarkEnd w:id="36"/>
      <w:r>
        <w:t>3.</w:t>
      </w:r>
      <w:r w:rsidR="00872BE8" w:rsidRPr="007853D9">
        <w:t>6</w:t>
      </w:r>
      <w:r w:rsidR="00872BE8" w:rsidRPr="00957D52">
        <w:t xml:space="preserve"> </w:t>
      </w:r>
      <w:r w:rsidR="00C76540">
        <w:t>Uitvoeren controles</w:t>
      </w:r>
      <w:bookmarkEnd w:id="46"/>
      <w:r w:rsidR="00872BE8" w:rsidRPr="00957D52">
        <w:t xml:space="preserve"> </w:t>
      </w:r>
    </w:p>
    <w:p w:rsidR="002A0E4D" w:rsidRDefault="002B530A" w:rsidP="002B530A">
      <w:pPr>
        <w:rPr>
          <w:szCs w:val="20"/>
        </w:rPr>
      </w:pPr>
      <w:bookmarkStart w:id="47" w:name="_Toc350370273"/>
      <w:bookmarkEnd w:id="44"/>
      <w:bookmarkEnd w:id="45"/>
      <w:r>
        <w:rPr>
          <w:szCs w:val="20"/>
        </w:rPr>
        <w:t xml:space="preserve">Het specifiek controleplan </w:t>
      </w:r>
      <w:r w:rsidR="00C803FF">
        <w:rPr>
          <w:szCs w:val="20"/>
        </w:rPr>
        <w:t xml:space="preserve">en de specifieke risicoanalyse </w:t>
      </w:r>
      <w:r>
        <w:rPr>
          <w:szCs w:val="20"/>
        </w:rPr>
        <w:t>vorm</w:t>
      </w:r>
      <w:r w:rsidR="00C803FF">
        <w:rPr>
          <w:szCs w:val="20"/>
        </w:rPr>
        <w:t>en</w:t>
      </w:r>
      <w:r>
        <w:rPr>
          <w:szCs w:val="20"/>
        </w:rPr>
        <w:t xml:space="preserve"> de basis voor de uitvoering van de controles ter bereiking van het controledoel. </w:t>
      </w:r>
      <w:r w:rsidR="00891A5E">
        <w:rPr>
          <w:szCs w:val="20"/>
        </w:rPr>
        <w:t>Stad Holland</w:t>
      </w:r>
      <w:r>
        <w:rPr>
          <w:szCs w:val="20"/>
        </w:rPr>
        <w:t xml:space="preserve"> weegt zorgvuldig af welke gegevens gelet het onderzoeksdoel en de omstandigheden van het geval noodzakelijk en proportioneel zijn om te verzamelen. Conform het ZN-protocol materiële controle is de kern van de aanpak van controles te zorgen voor een controlesysteem dat de betrokkenen en de persoonlijke levenssfeer zo weinig mogelijk belast.</w:t>
      </w:r>
      <w:r w:rsidR="002A0E4D">
        <w:rPr>
          <w:szCs w:val="20"/>
        </w:rPr>
        <w:t xml:space="preserve"> </w:t>
      </w:r>
    </w:p>
    <w:p w:rsidR="002A0E4D" w:rsidRDefault="002A0E4D" w:rsidP="002B530A">
      <w:pPr>
        <w:rPr>
          <w:szCs w:val="20"/>
        </w:rPr>
      </w:pPr>
    </w:p>
    <w:p w:rsidR="002B530A" w:rsidRDefault="002B530A" w:rsidP="002B530A">
      <w:pPr>
        <w:rPr>
          <w:szCs w:val="20"/>
        </w:rPr>
      </w:pPr>
      <w:r>
        <w:rPr>
          <w:szCs w:val="20"/>
        </w:rPr>
        <w:t xml:space="preserve">Met dat doel kiest </w:t>
      </w:r>
      <w:r w:rsidR="00891A5E">
        <w:rPr>
          <w:szCs w:val="20"/>
        </w:rPr>
        <w:t>Stad Holland</w:t>
      </w:r>
      <w:r>
        <w:rPr>
          <w:szCs w:val="20"/>
        </w:rPr>
        <w:t xml:space="preserve"> voor een stapsgewijze aanpak door de inzet van algemene, weinig belast</w:t>
      </w:r>
      <w:r w:rsidR="003F5889">
        <w:rPr>
          <w:szCs w:val="20"/>
        </w:rPr>
        <w:t>ende controle-instrumenten in de</w:t>
      </w:r>
      <w:r>
        <w:rPr>
          <w:szCs w:val="20"/>
        </w:rPr>
        <w:t xml:space="preserve"> e</w:t>
      </w:r>
      <w:r w:rsidR="003F5889">
        <w:rPr>
          <w:szCs w:val="20"/>
        </w:rPr>
        <w:t xml:space="preserve">erste fase van het onderzoek en </w:t>
      </w:r>
      <w:r>
        <w:rPr>
          <w:szCs w:val="20"/>
        </w:rPr>
        <w:t>de (eventuele) inzet van zwaardere controle-instrumenten in de tweede fase van het onderzoek. Hierbij wordt een zorgvuldige afweging gemaakt op basis van de beginselen van noodzakelijkheid, proportionaliteit en subsidiariteit:</w:t>
      </w:r>
    </w:p>
    <w:p w:rsidR="002B530A" w:rsidRDefault="002B530A" w:rsidP="002B530A">
      <w:pPr>
        <w:pStyle w:val="Lijstalinea"/>
        <w:numPr>
          <w:ilvl w:val="0"/>
          <w:numId w:val="30"/>
        </w:numPr>
        <w:rPr>
          <w:szCs w:val="20"/>
        </w:rPr>
      </w:pPr>
      <w:r>
        <w:rPr>
          <w:szCs w:val="20"/>
        </w:rPr>
        <w:t>Noodzakelijkheid: zijn de beoogde gegevens/ de controle-instrumenten noodzakelijk om het controledoel te bereiken?</w:t>
      </w:r>
    </w:p>
    <w:p w:rsidR="002B530A" w:rsidRDefault="002B530A" w:rsidP="002B530A">
      <w:pPr>
        <w:pStyle w:val="Lijstalinea"/>
        <w:numPr>
          <w:ilvl w:val="0"/>
          <w:numId w:val="30"/>
        </w:numPr>
        <w:rPr>
          <w:szCs w:val="20"/>
        </w:rPr>
      </w:pPr>
      <w:r>
        <w:rPr>
          <w:szCs w:val="20"/>
        </w:rPr>
        <w:t xml:space="preserve">Proportionaliteit: zijn de beoogde gegevens/de controle-instrumenten proportioneel met het controledoel? </w:t>
      </w:r>
    </w:p>
    <w:p w:rsidR="002B530A" w:rsidRPr="00874F5E" w:rsidRDefault="002B530A" w:rsidP="002B530A">
      <w:pPr>
        <w:pStyle w:val="Lijstalinea"/>
        <w:numPr>
          <w:ilvl w:val="0"/>
          <w:numId w:val="30"/>
        </w:numPr>
        <w:rPr>
          <w:szCs w:val="20"/>
        </w:rPr>
      </w:pPr>
      <w:r>
        <w:rPr>
          <w:szCs w:val="20"/>
        </w:rPr>
        <w:t xml:space="preserve">Subsidiariteit: kan het controledoel behaald worden op door het verzamelen van minder belastende gegevens of de inzet van een minder ingrijpend controle-instrument? </w:t>
      </w:r>
    </w:p>
    <w:p w:rsidR="002B530A" w:rsidRDefault="002B530A" w:rsidP="002B530A">
      <w:pPr>
        <w:rPr>
          <w:szCs w:val="20"/>
        </w:rPr>
      </w:pPr>
    </w:p>
    <w:p w:rsidR="002B530A" w:rsidRDefault="002B530A" w:rsidP="002B530A">
      <w:pPr>
        <w:rPr>
          <w:szCs w:val="20"/>
        </w:rPr>
      </w:pPr>
      <w:r>
        <w:rPr>
          <w:szCs w:val="20"/>
        </w:rPr>
        <w:t xml:space="preserve">Met algemene controle-instrumenten doelt </w:t>
      </w:r>
      <w:r w:rsidR="00891A5E">
        <w:rPr>
          <w:szCs w:val="20"/>
        </w:rPr>
        <w:t>Stad Holland</w:t>
      </w:r>
      <w:r>
        <w:rPr>
          <w:szCs w:val="20"/>
        </w:rPr>
        <w:t xml:space="preserve"> op onderzoeksmethoden gericht op gegevens waarover de verzekeraar zelf beschikt, openbare gegevens en gegevens die niet herleidbaar zijn tot personen. In de eerste fase van het onderzoek </w:t>
      </w:r>
      <w:r w:rsidR="003F5889">
        <w:rPr>
          <w:szCs w:val="20"/>
        </w:rPr>
        <w:t xml:space="preserve">behoren de volgende algemene controle-instrumenten tot de mogelijkheden: </w:t>
      </w:r>
    </w:p>
    <w:p w:rsidR="002B530A" w:rsidRDefault="002B530A" w:rsidP="002B530A">
      <w:pPr>
        <w:pStyle w:val="Lijstalinea"/>
        <w:numPr>
          <w:ilvl w:val="0"/>
          <w:numId w:val="31"/>
        </w:numPr>
        <w:rPr>
          <w:szCs w:val="20"/>
        </w:rPr>
      </w:pPr>
      <w:r>
        <w:rPr>
          <w:szCs w:val="20"/>
        </w:rPr>
        <w:t>Cijferanalyse/statistische analyse</w:t>
      </w:r>
    </w:p>
    <w:p w:rsidR="002B530A" w:rsidRDefault="002B530A" w:rsidP="002B530A">
      <w:pPr>
        <w:pStyle w:val="Lijstalinea"/>
        <w:numPr>
          <w:ilvl w:val="0"/>
          <w:numId w:val="31"/>
        </w:numPr>
        <w:rPr>
          <w:szCs w:val="20"/>
        </w:rPr>
      </w:pPr>
      <w:r>
        <w:rPr>
          <w:szCs w:val="20"/>
        </w:rPr>
        <w:t>Benchmarking/spiegelinformatie</w:t>
      </w:r>
    </w:p>
    <w:p w:rsidR="002B530A" w:rsidRDefault="002B530A" w:rsidP="002B530A">
      <w:pPr>
        <w:pStyle w:val="Lijstalinea"/>
        <w:numPr>
          <w:ilvl w:val="0"/>
          <w:numId w:val="31"/>
        </w:numPr>
        <w:rPr>
          <w:szCs w:val="20"/>
        </w:rPr>
      </w:pPr>
      <w:r>
        <w:rPr>
          <w:szCs w:val="20"/>
        </w:rPr>
        <w:lastRenderedPageBreak/>
        <w:t>Deskresearch/analyse secundaire bronnen</w:t>
      </w:r>
    </w:p>
    <w:p w:rsidR="002B530A" w:rsidRDefault="002B530A" w:rsidP="002B530A">
      <w:pPr>
        <w:pStyle w:val="Lijstalinea"/>
        <w:numPr>
          <w:ilvl w:val="0"/>
          <w:numId w:val="31"/>
        </w:numPr>
        <w:rPr>
          <w:szCs w:val="20"/>
        </w:rPr>
      </w:pPr>
      <w:r>
        <w:rPr>
          <w:szCs w:val="20"/>
        </w:rPr>
        <w:t xml:space="preserve">Beoordelen AO/IC, accountantsverklaring en </w:t>
      </w:r>
      <w:proofErr w:type="spellStart"/>
      <w:r>
        <w:rPr>
          <w:szCs w:val="20"/>
        </w:rPr>
        <w:t>bestuursverklaring</w:t>
      </w:r>
      <w:proofErr w:type="spellEnd"/>
      <w:r>
        <w:rPr>
          <w:szCs w:val="20"/>
        </w:rPr>
        <w:t xml:space="preserve"> zorgaanbieder</w:t>
      </w:r>
    </w:p>
    <w:p w:rsidR="00C76540" w:rsidRPr="007A718F" w:rsidRDefault="00314C73" w:rsidP="007A718F">
      <w:pPr>
        <w:pStyle w:val="Lijstalinea"/>
        <w:numPr>
          <w:ilvl w:val="0"/>
          <w:numId w:val="31"/>
        </w:numPr>
        <w:rPr>
          <w:i/>
        </w:rPr>
      </w:pPr>
      <w:r>
        <w:rPr>
          <w:szCs w:val="20"/>
        </w:rPr>
        <w:t xml:space="preserve">Anonieme </w:t>
      </w:r>
      <w:r w:rsidR="002B530A" w:rsidRPr="00C76540">
        <w:rPr>
          <w:szCs w:val="20"/>
        </w:rPr>
        <w:t>verzekerdenenquête</w:t>
      </w:r>
    </w:p>
    <w:p w:rsidR="00C76540" w:rsidRDefault="00C76540" w:rsidP="007A718F">
      <w:pPr>
        <w:ind w:left="360"/>
      </w:pPr>
    </w:p>
    <w:p w:rsidR="009E5CEC" w:rsidRPr="007A718F" w:rsidRDefault="009E5CEC" w:rsidP="007A718F">
      <w:pPr>
        <w:rPr>
          <w:szCs w:val="20"/>
        </w:rPr>
      </w:pPr>
      <w:r w:rsidRPr="000D7727">
        <w:rPr>
          <w:szCs w:val="20"/>
        </w:rPr>
        <w:t>Naar aanleiding van de uitkomsten van het onderzoek</w:t>
      </w:r>
      <w:r w:rsidR="00C76540" w:rsidRPr="000D7727">
        <w:rPr>
          <w:szCs w:val="20"/>
        </w:rPr>
        <w:t xml:space="preserve"> </w:t>
      </w:r>
      <w:r w:rsidR="003F5889">
        <w:rPr>
          <w:szCs w:val="20"/>
        </w:rPr>
        <w:t xml:space="preserve">kan </w:t>
      </w:r>
      <w:r w:rsidR="00891A5E">
        <w:rPr>
          <w:szCs w:val="20"/>
        </w:rPr>
        <w:t>Stad Holland</w:t>
      </w:r>
      <w:r w:rsidRPr="000D7727">
        <w:rPr>
          <w:szCs w:val="20"/>
        </w:rPr>
        <w:t xml:space="preserve"> contact op</w:t>
      </w:r>
      <w:r w:rsidR="003F5889">
        <w:rPr>
          <w:szCs w:val="20"/>
        </w:rPr>
        <w:t>nemen</w:t>
      </w:r>
      <w:r w:rsidR="00C76540" w:rsidRPr="000D7727">
        <w:rPr>
          <w:szCs w:val="20"/>
        </w:rPr>
        <w:t xml:space="preserve"> met de zorgaanbieder.</w:t>
      </w:r>
      <w:r w:rsidRPr="007146BA">
        <w:rPr>
          <w:szCs w:val="20"/>
        </w:rPr>
        <w:t xml:space="preserve"> In het kader van hoor</w:t>
      </w:r>
      <w:r w:rsidR="00C76540" w:rsidRPr="007146BA">
        <w:rPr>
          <w:szCs w:val="20"/>
        </w:rPr>
        <w:t xml:space="preserve"> en wederhoor wordt de zorgaanbieder in de gelegenheid gesteld om binnen </w:t>
      </w:r>
      <w:r w:rsidR="0055062D" w:rsidRPr="005D2E3C">
        <w:rPr>
          <w:szCs w:val="20"/>
        </w:rPr>
        <w:t xml:space="preserve">een landelijk door branchepartijen/ZN vastgesteld termijn of binnen 3 weken </w:t>
      </w:r>
      <w:r w:rsidR="00C76540" w:rsidRPr="005D2E3C">
        <w:rPr>
          <w:szCs w:val="20"/>
        </w:rPr>
        <w:t xml:space="preserve">op de uitkomst van de controle te reageren. Op basis van de reactie van de zorgaanbieder stelt </w:t>
      </w:r>
      <w:r w:rsidR="00891A5E">
        <w:rPr>
          <w:szCs w:val="20"/>
        </w:rPr>
        <w:t>Stad Holland</w:t>
      </w:r>
      <w:r w:rsidR="00C76540" w:rsidRPr="005D2E3C">
        <w:rPr>
          <w:szCs w:val="20"/>
        </w:rPr>
        <w:t xml:space="preserve"> de definitieve uitko</w:t>
      </w:r>
      <w:r w:rsidR="00C76540" w:rsidRPr="007959A2">
        <w:rPr>
          <w:szCs w:val="20"/>
        </w:rPr>
        <w:t>m</w:t>
      </w:r>
      <w:r w:rsidR="00C76540" w:rsidRPr="0002039E">
        <w:rPr>
          <w:szCs w:val="20"/>
        </w:rPr>
        <w:t>st van de controle vast en bericht deze s</w:t>
      </w:r>
      <w:r w:rsidR="00C76540" w:rsidRPr="000A36A3">
        <w:rPr>
          <w:szCs w:val="20"/>
        </w:rPr>
        <w:t>amen met de gevolge</w:t>
      </w:r>
      <w:r w:rsidR="00C76540" w:rsidRPr="007A718F">
        <w:rPr>
          <w:szCs w:val="20"/>
        </w:rPr>
        <w:t xml:space="preserve">n van de controle-uitkomsten aan de zorgaanbieder. </w:t>
      </w:r>
    </w:p>
    <w:p w:rsidR="00872BE8" w:rsidRDefault="00872BE8" w:rsidP="00EC4B82">
      <w:pPr>
        <w:pStyle w:val="Kop2"/>
      </w:pPr>
      <w:bookmarkStart w:id="48" w:name="_Toc535486474"/>
      <w:r>
        <w:t>3</w:t>
      </w:r>
      <w:r w:rsidRPr="007853D9">
        <w:t>.</w:t>
      </w:r>
      <w:r w:rsidR="00EC4B82">
        <w:t>7</w:t>
      </w:r>
      <w:r>
        <w:t xml:space="preserve"> Inzet detailcontrole</w:t>
      </w:r>
      <w:bookmarkEnd w:id="48"/>
    </w:p>
    <w:p w:rsidR="00872BE8" w:rsidRPr="00602FF4" w:rsidRDefault="0014750F" w:rsidP="007A718F">
      <w:pPr>
        <w:tabs>
          <w:tab w:val="left" w:pos="0"/>
        </w:tabs>
      </w:pPr>
      <w:r>
        <w:t xml:space="preserve">Indien het controledoel niet bereikt is c.q. niet bereikt kan worden met de inzet van de onder 3.6 genoemde controlemiddelen, kan over worden gegaan tot </w:t>
      </w:r>
      <w:r w:rsidR="001630E2">
        <w:t xml:space="preserve">de inzet van </w:t>
      </w:r>
      <w:r>
        <w:t>detailcontrole.</w:t>
      </w:r>
      <w:r w:rsidR="0043245D">
        <w:t xml:space="preserve"> </w:t>
      </w:r>
      <w:r w:rsidR="00891A5E">
        <w:t>Stad Holland</w:t>
      </w:r>
      <w:r w:rsidR="008630F2">
        <w:t xml:space="preserve"> verwerkt bij de detailcontrole niet meer gegevens dan gelet op het onderzoeksdoel en de omstandigheden van het geval noodzakelijk is.</w:t>
      </w:r>
      <w:r w:rsidR="00314C73">
        <w:t xml:space="preserve"> </w:t>
      </w:r>
      <w:r w:rsidR="00891A5E">
        <w:t>Stad Holland</w:t>
      </w:r>
      <w:r w:rsidR="00872BE8" w:rsidRPr="000C6F51">
        <w:t xml:space="preserve"> kondigt de detailcontrole voorafgaand aan</w:t>
      </w:r>
      <w:r w:rsidR="00B13528">
        <w:t xml:space="preserve"> de daadwerkelijke controle aan</w:t>
      </w:r>
      <w:r w:rsidR="00872BE8" w:rsidRPr="000C6F51">
        <w:t xml:space="preserve"> bij de zorgaanbieder</w:t>
      </w:r>
      <w:r w:rsidR="00872BE8">
        <w:t xml:space="preserve"> </w:t>
      </w:r>
      <w:r w:rsidR="00872BE8">
        <w:rPr>
          <w:rFonts w:cs="Arial"/>
          <w:szCs w:val="20"/>
        </w:rPr>
        <w:t xml:space="preserve">(zie stap 6 in </w:t>
      </w:r>
      <w:r w:rsidR="00872BE8">
        <w:rPr>
          <w:rFonts w:cs="Arial"/>
          <w:szCs w:val="20"/>
        </w:rPr>
        <w:fldChar w:fldCharType="begin"/>
      </w:r>
      <w:r w:rsidR="00872BE8">
        <w:rPr>
          <w:rFonts w:cs="Arial"/>
          <w:szCs w:val="20"/>
        </w:rPr>
        <w:instrText xml:space="preserve"> REF _Ref411849224 \h </w:instrText>
      </w:r>
      <w:r w:rsidR="00872BE8">
        <w:rPr>
          <w:rFonts w:cs="Arial"/>
          <w:szCs w:val="20"/>
        </w:rPr>
      </w:r>
      <w:r w:rsidR="00872BE8">
        <w:rPr>
          <w:rFonts w:cs="Arial"/>
          <w:szCs w:val="20"/>
        </w:rPr>
        <w:fldChar w:fldCharType="separate"/>
      </w:r>
      <w:r w:rsidR="003565EF" w:rsidRPr="00106E06">
        <w:rPr>
          <w:color w:val="00B050"/>
        </w:rPr>
        <w:t xml:space="preserve">Bijlage </w:t>
      </w:r>
      <w:r w:rsidR="003565EF">
        <w:rPr>
          <w:noProof/>
          <w:color w:val="00B050"/>
        </w:rPr>
        <w:t>1</w:t>
      </w:r>
      <w:r w:rsidR="00872BE8">
        <w:rPr>
          <w:rFonts w:cs="Arial"/>
          <w:szCs w:val="20"/>
        </w:rPr>
        <w:fldChar w:fldCharType="end"/>
      </w:r>
      <w:r w:rsidR="00872BE8">
        <w:rPr>
          <w:rFonts w:cs="Arial"/>
          <w:szCs w:val="20"/>
        </w:rPr>
        <w:t xml:space="preserve">), </w:t>
      </w:r>
      <w:r w:rsidR="00872BE8" w:rsidRPr="00602FF4">
        <w:rPr>
          <w:rFonts w:cs="Arial"/>
          <w:szCs w:val="20"/>
        </w:rPr>
        <w:t>waarbij worden gemel</w:t>
      </w:r>
      <w:r w:rsidR="00602FF4" w:rsidRPr="00602FF4">
        <w:rPr>
          <w:rFonts w:cs="Arial"/>
          <w:szCs w:val="20"/>
        </w:rPr>
        <w:t>d:</w:t>
      </w:r>
    </w:p>
    <w:p w:rsidR="00872BE8" w:rsidRPr="000C6F51" w:rsidRDefault="00872BE8" w:rsidP="009C1240">
      <w:pPr>
        <w:pStyle w:val="Lijstalinea"/>
        <w:numPr>
          <w:ilvl w:val="0"/>
          <w:numId w:val="2"/>
        </w:numPr>
        <w:rPr>
          <w:rFonts w:cs="Arial"/>
          <w:szCs w:val="20"/>
        </w:rPr>
      </w:pPr>
      <w:r w:rsidRPr="000C6F51">
        <w:rPr>
          <w:rFonts w:cs="Arial"/>
          <w:szCs w:val="20"/>
        </w:rPr>
        <w:t>de aanleiding en het doel van de controle;</w:t>
      </w:r>
    </w:p>
    <w:p w:rsidR="00872BE8" w:rsidRDefault="00872BE8" w:rsidP="009C1240">
      <w:pPr>
        <w:pStyle w:val="Lijstalinea"/>
        <w:numPr>
          <w:ilvl w:val="0"/>
          <w:numId w:val="2"/>
        </w:numPr>
        <w:rPr>
          <w:rFonts w:cs="Arial"/>
          <w:szCs w:val="20"/>
        </w:rPr>
      </w:pPr>
      <w:r>
        <w:rPr>
          <w:rFonts w:cs="Arial"/>
          <w:szCs w:val="20"/>
        </w:rPr>
        <w:t>de</w:t>
      </w:r>
      <w:r w:rsidRPr="000C6F51">
        <w:rPr>
          <w:rFonts w:cs="Arial"/>
          <w:szCs w:val="20"/>
        </w:rPr>
        <w:t xml:space="preserve"> wijze </w:t>
      </w:r>
      <w:r>
        <w:rPr>
          <w:rFonts w:cs="Arial"/>
          <w:szCs w:val="20"/>
        </w:rPr>
        <w:t xml:space="preserve">waarop </w:t>
      </w:r>
      <w:r w:rsidRPr="000C6F51">
        <w:rPr>
          <w:rFonts w:cs="Arial"/>
          <w:szCs w:val="20"/>
        </w:rPr>
        <w:t>de controle zal plaatsvinden;</w:t>
      </w:r>
    </w:p>
    <w:p w:rsidR="00872BE8" w:rsidRPr="009266A0" w:rsidRDefault="00872BE8" w:rsidP="009C1240">
      <w:pPr>
        <w:pStyle w:val="Lijstalinea"/>
        <w:numPr>
          <w:ilvl w:val="0"/>
          <w:numId w:val="2"/>
        </w:numPr>
        <w:rPr>
          <w:rFonts w:cs="Arial"/>
          <w:szCs w:val="20"/>
        </w:rPr>
      </w:pPr>
      <w:r w:rsidRPr="0060668F">
        <w:t>binnen welke termijn de bevindingen kenbaar zullen worden gemaakt (conform het specifiek controleplan) en wat de mogelijke gevolgen zijn</w:t>
      </w:r>
      <w:r>
        <w:t>;</w:t>
      </w:r>
    </w:p>
    <w:p w:rsidR="00872BE8" w:rsidRPr="0060668F" w:rsidRDefault="00872BE8" w:rsidP="009C1240">
      <w:pPr>
        <w:pStyle w:val="Lijstalinea"/>
        <w:numPr>
          <w:ilvl w:val="0"/>
          <w:numId w:val="2"/>
        </w:numPr>
        <w:rPr>
          <w:rFonts w:cs="Arial"/>
          <w:szCs w:val="20"/>
        </w:rPr>
      </w:pPr>
      <w:r>
        <w:t xml:space="preserve">Indien nodig de ontbrekende informatie die de zorgverlener dient aan te leveren (zie stap 7 in </w:t>
      </w:r>
      <w:r>
        <w:fldChar w:fldCharType="begin"/>
      </w:r>
      <w:r>
        <w:instrText xml:space="preserve"> REF _Ref411849224 \h </w:instrText>
      </w:r>
      <w:r>
        <w:fldChar w:fldCharType="separate"/>
      </w:r>
      <w:r w:rsidR="003565EF" w:rsidRPr="00106E06">
        <w:rPr>
          <w:color w:val="00B050"/>
        </w:rPr>
        <w:t xml:space="preserve">Bijlage </w:t>
      </w:r>
      <w:r w:rsidR="003565EF">
        <w:rPr>
          <w:noProof/>
          <w:color w:val="00B050"/>
        </w:rPr>
        <w:t>1</w:t>
      </w:r>
      <w:r>
        <w:fldChar w:fldCharType="end"/>
      </w:r>
      <w:r>
        <w:t>).</w:t>
      </w:r>
    </w:p>
    <w:p w:rsidR="00872BE8" w:rsidRDefault="00F15B8E" w:rsidP="00B90399">
      <w:r w:rsidRPr="00F15B8E">
        <w:t xml:space="preserve"> </w:t>
      </w:r>
    </w:p>
    <w:p w:rsidR="00872BE8" w:rsidRPr="009C1240" w:rsidRDefault="00872BE8" w:rsidP="00B90399">
      <w:r>
        <w:t xml:space="preserve">Er zijn twee vormen van detailcontroles: </w:t>
      </w:r>
    </w:p>
    <w:p w:rsidR="00872BE8" w:rsidRPr="007A718F" w:rsidRDefault="00872BE8" w:rsidP="007A718F">
      <w:pPr>
        <w:pStyle w:val="Lijstalinea"/>
        <w:numPr>
          <w:ilvl w:val="0"/>
          <w:numId w:val="34"/>
        </w:numPr>
        <w:rPr>
          <w:u w:val="single"/>
        </w:rPr>
      </w:pPr>
      <w:r w:rsidRPr="007A718F">
        <w:rPr>
          <w:u w:val="single"/>
        </w:rPr>
        <w:t xml:space="preserve">Detailcontrole zonder inzage in het inhoudelijk medisch dossier bij zorgaanbieder </w:t>
      </w:r>
      <w:r w:rsidRPr="009266A0">
        <w:t>(</w:t>
      </w:r>
      <w:r>
        <w:t xml:space="preserve">zie </w:t>
      </w:r>
      <w:r w:rsidRPr="009266A0">
        <w:t xml:space="preserve">stap </w:t>
      </w:r>
      <w:r>
        <w:t>8</w:t>
      </w:r>
      <w:r w:rsidRPr="009266A0">
        <w:t xml:space="preserve"> in </w:t>
      </w:r>
      <w:r w:rsidRPr="009266A0">
        <w:fldChar w:fldCharType="begin"/>
      </w:r>
      <w:r w:rsidRPr="009266A0">
        <w:instrText xml:space="preserve"> REF _Ref411849224 \h </w:instrText>
      </w:r>
      <w:r w:rsidRPr="009266A0">
        <w:fldChar w:fldCharType="separate"/>
      </w:r>
      <w:r w:rsidR="003565EF" w:rsidRPr="00106E06">
        <w:rPr>
          <w:color w:val="00B050"/>
        </w:rPr>
        <w:t xml:space="preserve">Bijlage </w:t>
      </w:r>
      <w:r w:rsidR="003565EF">
        <w:rPr>
          <w:noProof/>
          <w:color w:val="00B050"/>
        </w:rPr>
        <w:t>1</w:t>
      </w:r>
      <w:r w:rsidRPr="009266A0">
        <w:fldChar w:fldCharType="end"/>
      </w:r>
      <w:r w:rsidRPr="009266A0">
        <w:t>)</w:t>
      </w:r>
    </w:p>
    <w:p w:rsidR="00872BE8" w:rsidRPr="000C6F51" w:rsidRDefault="00872BE8" w:rsidP="007A718F">
      <w:pPr>
        <w:ind w:left="708"/>
      </w:pPr>
      <w:r w:rsidRPr="000C6F51">
        <w:t xml:space="preserve">Bij dit instrument wordt gebruikgemaakt van persoonsgegevens waarover </w:t>
      </w:r>
      <w:r w:rsidR="00891A5E">
        <w:t>Stad Holland</w:t>
      </w:r>
      <w:r w:rsidRPr="000C6F51">
        <w:t xml:space="preserve"> niet zelf beschikt. Tot </w:t>
      </w:r>
      <w:r w:rsidRPr="00602FF4">
        <w:t>deze</w:t>
      </w:r>
      <w:r w:rsidRPr="000C6F51">
        <w:t xml:space="preserve"> </w:t>
      </w:r>
      <w:r w:rsidR="001630E2">
        <w:t xml:space="preserve">vorm van </w:t>
      </w:r>
      <w:r w:rsidRPr="000C6F51">
        <w:t xml:space="preserve">detailcontrole </w:t>
      </w:r>
      <w:r w:rsidR="00314C73">
        <w:t xml:space="preserve">behoren de volgende activiteiten tot de mogelijkheden: </w:t>
      </w:r>
    </w:p>
    <w:p w:rsidR="00314C73" w:rsidRDefault="00872BE8" w:rsidP="007A718F">
      <w:pPr>
        <w:pStyle w:val="Lijstalinea"/>
        <w:numPr>
          <w:ilvl w:val="0"/>
          <w:numId w:val="2"/>
        </w:numPr>
        <w:rPr>
          <w:rFonts w:cs="Arial"/>
          <w:szCs w:val="20"/>
        </w:rPr>
      </w:pPr>
      <w:r w:rsidRPr="009E5CEC">
        <w:rPr>
          <w:rFonts w:cs="Arial"/>
          <w:szCs w:val="20"/>
        </w:rPr>
        <w:t>het opvragen van informatie bij de zorgaanbieder</w:t>
      </w:r>
      <w:r w:rsidR="009E5CEC">
        <w:rPr>
          <w:rFonts w:cs="Arial"/>
          <w:szCs w:val="20"/>
        </w:rPr>
        <w:t xml:space="preserve"> met betrekking tot </w:t>
      </w:r>
      <w:r w:rsidR="00C76540">
        <w:rPr>
          <w:rFonts w:cs="Arial"/>
          <w:szCs w:val="20"/>
        </w:rPr>
        <w:t>de zorgaanbieder, zorgverlener of verzekerde, bijvoorbeeld verwijzingen,</w:t>
      </w:r>
      <w:r w:rsidR="001630E2">
        <w:rPr>
          <w:rFonts w:cs="Arial"/>
          <w:szCs w:val="20"/>
        </w:rPr>
        <w:t xml:space="preserve"> het</w:t>
      </w:r>
      <w:r w:rsidR="00C76540">
        <w:rPr>
          <w:rFonts w:cs="Arial"/>
          <w:szCs w:val="20"/>
        </w:rPr>
        <w:t xml:space="preserve"> BIG-registratienummer van een zorgverlener</w:t>
      </w:r>
      <w:r w:rsidR="00314C73">
        <w:rPr>
          <w:rFonts w:cs="Arial"/>
          <w:szCs w:val="20"/>
        </w:rPr>
        <w:t xml:space="preserve">, </w:t>
      </w:r>
      <w:proofErr w:type="spellStart"/>
      <w:r w:rsidR="008A4B3A">
        <w:rPr>
          <w:rFonts w:cs="Arial"/>
          <w:szCs w:val="20"/>
        </w:rPr>
        <w:t>WTZi</w:t>
      </w:r>
      <w:proofErr w:type="spellEnd"/>
      <w:r w:rsidR="008A4B3A">
        <w:rPr>
          <w:rFonts w:cs="Arial"/>
          <w:szCs w:val="20"/>
        </w:rPr>
        <w:t>-toelating</w:t>
      </w:r>
      <w:r w:rsidR="00314C73">
        <w:rPr>
          <w:rFonts w:cs="Arial"/>
          <w:szCs w:val="20"/>
        </w:rPr>
        <w:t xml:space="preserve"> of algemene zorgplannen/zorgpaden;</w:t>
      </w:r>
    </w:p>
    <w:p w:rsidR="00872BE8" w:rsidRPr="009E5CEC" w:rsidRDefault="00872BE8" w:rsidP="007A718F">
      <w:pPr>
        <w:pStyle w:val="Lijstalinea"/>
        <w:numPr>
          <w:ilvl w:val="0"/>
          <w:numId w:val="2"/>
        </w:numPr>
        <w:rPr>
          <w:rFonts w:cs="Arial"/>
          <w:szCs w:val="20"/>
        </w:rPr>
      </w:pPr>
      <w:r w:rsidRPr="009E5CEC">
        <w:rPr>
          <w:rFonts w:cs="Arial"/>
          <w:szCs w:val="20"/>
        </w:rPr>
        <w:t>het opvragen van administratieve gegevens;</w:t>
      </w:r>
    </w:p>
    <w:p w:rsidR="00872BE8" w:rsidRDefault="00872BE8" w:rsidP="007A718F">
      <w:pPr>
        <w:pStyle w:val="Lijstalinea"/>
        <w:numPr>
          <w:ilvl w:val="0"/>
          <w:numId w:val="2"/>
        </w:numPr>
        <w:rPr>
          <w:rFonts w:cs="Arial"/>
          <w:szCs w:val="20"/>
        </w:rPr>
      </w:pPr>
      <w:r w:rsidRPr="00212EBC">
        <w:rPr>
          <w:rFonts w:cs="Arial"/>
          <w:szCs w:val="20"/>
        </w:rPr>
        <w:t xml:space="preserve">het controleren van de afspraken van de </w:t>
      </w:r>
      <w:r>
        <w:rPr>
          <w:rFonts w:cs="Arial"/>
          <w:szCs w:val="20"/>
        </w:rPr>
        <w:t>verzekerde</w:t>
      </w:r>
      <w:r w:rsidRPr="00212EBC">
        <w:rPr>
          <w:rFonts w:cs="Arial"/>
          <w:szCs w:val="20"/>
        </w:rPr>
        <w:t xml:space="preserve"> in het (elektronisch</w:t>
      </w:r>
      <w:r>
        <w:rPr>
          <w:rFonts w:cs="Arial"/>
          <w:szCs w:val="20"/>
        </w:rPr>
        <w:t>e) systeem van de zorgaanbieder;</w:t>
      </w:r>
    </w:p>
    <w:p w:rsidR="00872BE8" w:rsidRDefault="00872BE8" w:rsidP="007A718F">
      <w:pPr>
        <w:pStyle w:val="Lijstalinea"/>
        <w:numPr>
          <w:ilvl w:val="0"/>
          <w:numId w:val="2"/>
        </w:numPr>
        <w:rPr>
          <w:rFonts w:cs="Arial"/>
          <w:szCs w:val="20"/>
        </w:rPr>
      </w:pPr>
      <w:r>
        <w:rPr>
          <w:rFonts w:cs="Arial"/>
          <w:szCs w:val="20"/>
        </w:rPr>
        <w:t>informatie van verzekerde over</w:t>
      </w:r>
      <w:r w:rsidR="001630E2">
        <w:rPr>
          <w:rFonts w:cs="Arial"/>
          <w:szCs w:val="20"/>
        </w:rPr>
        <w:t xml:space="preserve"> de</w:t>
      </w:r>
      <w:r>
        <w:rPr>
          <w:rFonts w:cs="Arial"/>
          <w:szCs w:val="20"/>
        </w:rPr>
        <w:t xml:space="preserve"> zorgaanbieder</w:t>
      </w:r>
      <w:r w:rsidR="008A4B3A">
        <w:rPr>
          <w:rFonts w:cs="Arial"/>
          <w:szCs w:val="20"/>
        </w:rPr>
        <w:t>, bijvoorbeeld door middel van een telefonische enquête of een huisbezoek</w:t>
      </w:r>
      <w:r w:rsidR="00314C73">
        <w:rPr>
          <w:rFonts w:cs="Arial"/>
          <w:szCs w:val="20"/>
        </w:rPr>
        <w:t>.</w:t>
      </w:r>
    </w:p>
    <w:p w:rsidR="00872BE8" w:rsidRPr="00212EBC" w:rsidRDefault="00872BE8" w:rsidP="00B90399">
      <w:pPr>
        <w:pStyle w:val="Lijstalinea"/>
        <w:rPr>
          <w:rFonts w:cs="Arial"/>
          <w:szCs w:val="20"/>
        </w:rPr>
      </w:pPr>
    </w:p>
    <w:p w:rsidR="008A4B3A" w:rsidRPr="007A718F" w:rsidRDefault="00872BE8" w:rsidP="007A718F">
      <w:pPr>
        <w:pStyle w:val="Lijstalinea"/>
        <w:numPr>
          <w:ilvl w:val="0"/>
          <w:numId w:val="34"/>
        </w:numPr>
        <w:rPr>
          <w:u w:val="single"/>
        </w:rPr>
      </w:pPr>
      <w:r w:rsidRPr="00834523">
        <w:rPr>
          <w:u w:val="single"/>
        </w:rPr>
        <w:t>Detailcontrole met inzage in het inhoudelijke medisch dossier bij zorgaanbieder</w:t>
      </w:r>
      <w:r>
        <w:rPr>
          <w:u w:val="single"/>
        </w:rPr>
        <w:t xml:space="preserve"> </w:t>
      </w:r>
      <w:r w:rsidRPr="009266A0">
        <w:t xml:space="preserve">(zie stap 9 in </w:t>
      </w:r>
      <w:r w:rsidRPr="009266A0">
        <w:fldChar w:fldCharType="begin"/>
      </w:r>
      <w:r w:rsidRPr="009266A0">
        <w:instrText xml:space="preserve"> REF _Ref411849224 \h </w:instrText>
      </w:r>
      <w:r w:rsidRPr="009266A0">
        <w:fldChar w:fldCharType="separate"/>
      </w:r>
      <w:r w:rsidR="003565EF" w:rsidRPr="00106E06">
        <w:rPr>
          <w:color w:val="00B050"/>
        </w:rPr>
        <w:t xml:space="preserve">Bijlage </w:t>
      </w:r>
      <w:r w:rsidR="003565EF">
        <w:rPr>
          <w:noProof/>
          <w:color w:val="00B050"/>
        </w:rPr>
        <w:t>1</w:t>
      </w:r>
      <w:r w:rsidRPr="009266A0">
        <w:fldChar w:fldCharType="end"/>
      </w:r>
      <w:r w:rsidRPr="009266A0">
        <w:t>)</w:t>
      </w:r>
    </w:p>
    <w:p w:rsidR="00872BE8" w:rsidRDefault="00872BE8" w:rsidP="007A718F">
      <w:pPr>
        <w:ind w:left="708"/>
      </w:pPr>
      <w:r>
        <w:t xml:space="preserve">Indien het controledoel niet kan worden bereikt zonder </w:t>
      </w:r>
      <w:r w:rsidRPr="00602FF4">
        <w:t>het inzien van</w:t>
      </w:r>
      <w:r>
        <w:t xml:space="preserve"> het medisch dossier</w:t>
      </w:r>
      <w:r w:rsidR="001630E2">
        <w:t xml:space="preserve"> is een zorgaanbieder op grond van artikel 87 </w:t>
      </w:r>
      <w:proofErr w:type="spellStart"/>
      <w:r w:rsidR="001630E2">
        <w:t>Zvw</w:t>
      </w:r>
      <w:proofErr w:type="spellEnd"/>
      <w:r w:rsidR="001630E2">
        <w:t xml:space="preserve"> verplicht om  de noodzakelijke persoons- en gezondheidsgegevens conform het specifiek </w:t>
      </w:r>
      <w:r w:rsidRPr="000C6F51">
        <w:t>controleplan</w:t>
      </w:r>
      <w:r w:rsidR="009B5C62">
        <w:t xml:space="preserve"> te verstrekken aan de zorgverzekeraar</w:t>
      </w:r>
      <w:r>
        <w:t xml:space="preserve">. </w:t>
      </w:r>
      <w:r w:rsidR="009B5C62">
        <w:t xml:space="preserve">Detailcontrole met inzage in het inhoudelijk medisch dossier </w:t>
      </w:r>
      <w:r>
        <w:t>kan in individuele gevallen</w:t>
      </w:r>
      <w:r w:rsidRPr="000C6F51">
        <w:t xml:space="preserve"> </w:t>
      </w:r>
      <w:r>
        <w:t>en</w:t>
      </w:r>
      <w:r w:rsidRPr="000C6F51">
        <w:t xml:space="preserve"> steekproefsgewijs</w:t>
      </w:r>
      <w:r>
        <w:t xml:space="preserve"> </w:t>
      </w:r>
      <w:r>
        <w:lastRenderedPageBreak/>
        <w:t>plaatsvinden</w:t>
      </w:r>
      <w:r w:rsidRPr="000C6F51">
        <w:t xml:space="preserve">. </w:t>
      </w:r>
      <w:r w:rsidR="00314C73" w:rsidRPr="000C6F51">
        <w:t xml:space="preserve">Tot </w:t>
      </w:r>
      <w:r w:rsidR="00314C73" w:rsidRPr="00602FF4">
        <w:t>deze</w:t>
      </w:r>
      <w:r w:rsidR="00314C73" w:rsidRPr="000C6F51">
        <w:t xml:space="preserve"> </w:t>
      </w:r>
      <w:r w:rsidR="009B5C62">
        <w:t xml:space="preserve">vorm van </w:t>
      </w:r>
      <w:r w:rsidR="00314C73" w:rsidRPr="000C6F51">
        <w:t xml:space="preserve">detailcontrole </w:t>
      </w:r>
      <w:r w:rsidR="00314C73">
        <w:t xml:space="preserve">behoren de volgende activiteiten tot de mogelijkheden: </w:t>
      </w:r>
    </w:p>
    <w:p w:rsidR="008A4B3A" w:rsidRDefault="00D628C9" w:rsidP="007A718F">
      <w:pPr>
        <w:pStyle w:val="Lijstalinea"/>
        <w:numPr>
          <w:ilvl w:val="0"/>
          <w:numId w:val="32"/>
        </w:numPr>
      </w:pPr>
      <w:r>
        <w:t>Het opvragen van medische persoonsgegevens bij de zorgaanbieder, bijvoorbeeld een indicatiebesluit, zorgplan of behandelplan</w:t>
      </w:r>
      <w:r w:rsidR="009B5C62">
        <w:t>;</w:t>
      </w:r>
      <w:r>
        <w:t xml:space="preserve"> </w:t>
      </w:r>
    </w:p>
    <w:p w:rsidR="00D628C9" w:rsidRDefault="00D628C9" w:rsidP="007A718F">
      <w:pPr>
        <w:pStyle w:val="Lijstalinea"/>
        <w:numPr>
          <w:ilvl w:val="0"/>
          <w:numId w:val="32"/>
        </w:numPr>
      </w:pPr>
      <w:r>
        <w:t>Het opvragen van medische persoonsgegevens bij de verzekerde, bijvoorbeeld door middel van een telefonische enquête of een huisbezoek</w:t>
      </w:r>
      <w:r w:rsidR="009B5C62">
        <w:t>.</w:t>
      </w:r>
    </w:p>
    <w:p w:rsidR="00872BE8" w:rsidRDefault="00872BE8" w:rsidP="009C1240"/>
    <w:p w:rsidR="00872BE8" w:rsidRPr="000C6F51" w:rsidRDefault="00872BE8" w:rsidP="009C1240">
      <w:r w:rsidRPr="00602FF4">
        <w:t xml:space="preserve">Elke detailcontrole </w:t>
      </w:r>
      <w:r w:rsidR="00602FF4">
        <w:t xml:space="preserve">vindt </w:t>
      </w:r>
      <w:r w:rsidRPr="00602FF4">
        <w:t>plaats onder verantwoordelijkheid van een adviserend</w:t>
      </w:r>
      <w:r>
        <w:t xml:space="preserve"> geneeskundige.</w:t>
      </w:r>
    </w:p>
    <w:p w:rsidR="00872BE8" w:rsidRDefault="00872BE8" w:rsidP="009C1240"/>
    <w:p w:rsidR="00872BE8" w:rsidRDefault="00891A5E" w:rsidP="009C1240">
      <w:r>
        <w:t>Stad Holland</w:t>
      </w:r>
      <w:r w:rsidR="00872BE8" w:rsidRPr="000C6F51">
        <w:t xml:space="preserve"> </w:t>
      </w:r>
      <w:r w:rsidR="00220B2B">
        <w:t xml:space="preserve">informeert </w:t>
      </w:r>
      <w:r w:rsidR="00872BE8" w:rsidRPr="000C6F51">
        <w:t xml:space="preserve">de zorgaanbieder omtrent de uitkomst van de </w:t>
      </w:r>
      <w:r w:rsidR="000E5DCD">
        <w:t>detail</w:t>
      </w:r>
      <w:r w:rsidR="00872BE8" w:rsidRPr="000C6F51">
        <w:t>controle</w:t>
      </w:r>
      <w:r w:rsidR="00872BE8">
        <w:t>.</w:t>
      </w:r>
      <w:r w:rsidR="000E5DCD">
        <w:t xml:space="preserve"> </w:t>
      </w:r>
      <w:r w:rsidR="00872BE8" w:rsidRPr="000C6F51">
        <w:t>In het kader van hoor en w</w:t>
      </w:r>
      <w:r w:rsidR="00872BE8">
        <w:t>ederhoor wordt de zorga</w:t>
      </w:r>
      <w:r w:rsidR="00872BE8" w:rsidRPr="000C6F51">
        <w:t xml:space="preserve">anbieder in de gelegenheid gesteld binnen </w:t>
      </w:r>
      <w:r w:rsidR="00E83F2A">
        <w:t xml:space="preserve">een </w:t>
      </w:r>
      <w:r w:rsidR="00F937BF">
        <w:t>vastgestelde</w:t>
      </w:r>
      <w:r w:rsidR="00E83F2A">
        <w:t xml:space="preserve"> termijn</w:t>
      </w:r>
      <w:r w:rsidR="00872BE8" w:rsidRPr="000C6F51">
        <w:t xml:space="preserve"> op de uitkomst van de </w:t>
      </w:r>
      <w:r w:rsidR="00872BE8">
        <w:t>detail</w:t>
      </w:r>
      <w:r w:rsidR="00872BE8" w:rsidRPr="000C6F51">
        <w:t xml:space="preserve">controle te reageren. Op basis van de reactie van de </w:t>
      </w:r>
      <w:r w:rsidR="00872BE8">
        <w:t>zorg</w:t>
      </w:r>
      <w:r w:rsidR="00872BE8" w:rsidRPr="000C6F51">
        <w:t xml:space="preserve">aanbieder stelt </w:t>
      </w:r>
      <w:r>
        <w:t>Stad Holland</w:t>
      </w:r>
      <w:r w:rsidR="00872BE8" w:rsidRPr="000C6F51">
        <w:t xml:space="preserve"> de definitieve uitkomst van de controle vast en bericht deze </w:t>
      </w:r>
      <w:r w:rsidR="00872BE8">
        <w:t xml:space="preserve">samen met de gevolgen van de controle-uitkomsten </w:t>
      </w:r>
      <w:r w:rsidR="00872BE8" w:rsidRPr="0060668F">
        <w:t xml:space="preserve">(zie stap </w:t>
      </w:r>
      <w:r w:rsidR="00872BE8">
        <w:t xml:space="preserve">10 en </w:t>
      </w:r>
      <w:r w:rsidR="00872BE8" w:rsidRPr="0060668F">
        <w:t>11</w:t>
      </w:r>
      <w:r w:rsidR="00872BE8">
        <w:t xml:space="preserve"> in </w:t>
      </w:r>
      <w:r w:rsidR="00872BE8">
        <w:fldChar w:fldCharType="begin"/>
      </w:r>
      <w:r w:rsidR="00872BE8">
        <w:instrText xml:space="preserve"> REF _Ref411849224 \h </w:instrText>
      </w:r>
      <w:r w:rsidR="00872BE8">
        <w:fldChar w:fldCharType="separate"/>
      </w:r>
      <w:r w:rsidR="003565EF" w:rsidRPr="00106E06">
        <w:rPr>
          <w:color w:val="00B050"/>
        </w:rPr>
        <w:t xml:space="preserve">Bijlage </w:t>
      </w:r>
      <w:r w:rsidR="003565EF">
        <w:rPr>
          <w:noProof/>
          <w:color w:val="00B050"/>
        </w:rPr>
        <w:t>1</w:t>
      </w:r>
      <w:r w:rsidR="00872BE8">
        <w:fldChar w:fldCharType="end"/>
      </w:r>
      <w:r w:rsidR="00872BE8" w:rsidRPr="0060668F">
        <w:t>)</w:t>
      </w:r>
      <w:r w:rsidR="00872BE8">
        <w:t xml:space="preserve"> </w:t>
      </w:r>
      <w:r w:rsidR="00872BE8" w:rsidRPr="000C6F51">
        <w:t>aan de zorgaanbieder.</w:t>
      </w:r>
    </w:p>
    <w:p w:rsidR="00872BE8" w:rsidRPr="00957D52" w:rsidRDefault="00872BE8" w:rsidP="007A2355">
      <w:pPr>
        <w:pStyle w:val="Kop2"/>
      </w:pPr>
      <w:bookmarkStart w:id="49" w:name="_Toc302479169"/>
      <w:bookmarkStart w:id="50" w:name="_Toc350370282"/>
      <w:bookmarkStart w:id="51" w:name="_Toc535486475"/>
      <w:bookmarkEnd w:id="47"/>
      <w:r>
        <w:t>3.</w:t>
      </w:r>
      <w:r w:rsidR="000E5DCD">
        <w:t>8</w:t>
      </w:r>
      <w:r w:rsidR="00E83F2A">
        <w:t xml:space="preserve"> </w:t>
      </w:r>
      <w:r w:rsidRPr="00957D52">
        <w:t>Bepalen gevolgen van controle</w:t>
      </w:r>
      <w:r>
        <w:t>-</w:t>
      </w:r>
      <w:r w:rsidRPr="00957D52">
        <w:t>uitkomsten</w:t>
      </w:r>
      <w:bookmarkEnd w:id="49"/>
      <w:bookmarkEnd w:id="50"/>
      <w:bookmarkEnd w:id="51"/>
    </w:p>
    <w:p w:rsidR="00872BE8" w:rsidRDefault="00872BE8" w:rsidP="00212EBC">
      <w:r w:rsidRPr="000C6F51">
        <w:t xml:space="preserve">Indien bij een controle tekortkomingen zijn vastgesteld, worden de gevolgen daarvan bepaald. Daarbij staat </w:t>
      </w:r>
      <w:r w:rsidR="0049627F">
        <w:t xml:space="preserve">vanzelfsprekend </w:t>
      </w:r>
      <w:r w:rsidRPr="000C6F51">
        <w:t>het bel</w:t>
      </w:r>
      <w:r>
        <w:t>ang van de verzekerde centraal. De gevolgen kunnen zeer divers zijn en bijvoorbeeld uitmonden in een:</w:t>
      </w:r>
    </w:p>
    <w:p w:rsidR="00872BE8" w:rsidRDefault="00872BE8" w:rsidP="007A718F">
      <w:pPr>
        <w:pStyle w:val="Lijstalinea"/>
        <w:numPr>
          <w:ilvl w:val="0"/>
          <w:numId w:val="2"/>
        </w:numPr>
        <w:rPr>
          <w:rFonts w:cs="Arial"/>
          <w:szCs w:val="20"/>
        </w:rPr>
      </w:pPr>
      <w:r>
        <w:rPr>
          <w:rFonts w:cs="Arial"/>
          <w:szCs w:val="20"/>
        </w:rPr>
        <w:t>(werk)afspraak</w:t>
      </w:r>
      <w:r w:rsidR="00D628C9">
        <w:rPr>
          <w:rFonts w:cs="Arial"/>
          <w:szCs w:val="20"/>
        </w:rPr>
        <w:t xml:space="preserve"> of waarschuwing</w:t>
      </w:r>
      <w:r>
        <w:rPr>
          <w:rFonts w:cs="Arial"/>
          <w:szCs w:val="20"/>
        </w:rPr>
        <w:t>;</w:t>
      </w:r>
    </w:p>
    <w:p w:rsidR="00FE4104" w:rsidRDefault="000E5DCD" w:rsidP="007A718F">
      <w:pPr>
        <w:pStyle w:val="Lijstalinea"/>
        <w:numPr>
          <w:ilvl w:val="0"/>
          <w:numId w:val="2"/>
        </w:numPr>
        <w:rPr>
          <w:rFonts w:cs="Arial"/>
          <w:szCs w:val="20"/>
        </w:rPr>
      </w:pPr>
      <w:r>
        <w:rPr>
          <w:rFonts w:cs="Arial"/>
          <w:szCs w:val="20"/>
        </w:rPr>
        <w:t>m</w:t>
      </w:r>
      <w:r w:rsidR="00FE4104">
        <w:rPr>
          <w:rFonts w:cs="Arial"/>
          <w:szCs w:val="20"/>
        </w:rPr>
        <w:t>onitoring;</w:t>
      </w:r>
    </w:p>
    <w:p w:rsidR="00FE4104" w:rsidRPr="00FE4104" w:rsidRDefault="00FE4104" w:rsidP="007A718F">
      <w:pPr>
        <w:pStyle w:val="Lijstalinea"/>
        <w:numPr>
          <w:ilvl w:val="0"/>
          <w:numId w:val="2"/>
        </w:numPr>
        <w:rPr>
          <w:rFonts w:cs="Arial"/>
          <w:szCs w:val="20"/>
        </w:rPr>
      </w:pPr>
      <w:r>
        <w:rPr>
          <w:rFonts w:cs="Arial"/>
          <w:szCs w:val="20"/>
        </w:rPr>
        <w:t>terugvordering of verrekening;</w:t>
      </w:r>
    </w:p>
    <w:p w:rsidR="0055062D" w:rsidRPr="00AE60CC" w:rsidRDefault="00872BE8" w:rsidP="007A718F">
      <w:pPr>
        <w:pStyle w:val="Lijstalinea"/>
        <w:numPr>
          <w:ilvl w:val="0"/>
          <w:numId w:val="2"/>
        </w:numPr>
        <w:rPr>
          <w:rFonts w:cs="Arial"/>
          <w:szCs w:val="20"/>
        </w:rPr>
      </w:pPr>
      <w:r>
        <w:rPr>
          <w:rFonts w:cs="Arial"/>
          <w:szCs w:val="20"/>
        </w:rPr>
        <w:t>aanpassing of beëindiging overeenkomst;</w:t>
      </w:r>
    </w:p>
    <w:p w:rsidR="00872BE8" w:rsidRDefault="00872BE8" w:rsidP="007A718F">
      <w:pPr>
        <w:pStyle w:val="Lijstalinea"/>
        <w:numPr>
          <w:ilvl w:val="0"/>
          <w:numId w:val="2"/>
        </w:numPr>
        <w:rPr>
          <w:rFonts w:cs="Arial"/>
          <w:szCs w:val="20"/>
        </w:rPr>
      </w:pPr>
      <w:r>
        <w:rPr>
          <w:rFonts w:cs="Arial"/>
          <w:szCs w:val="20"/>
        </w:rPr>
        <w:t xml:space="preserve">melding bij </w:t>
      </w:r>
      <w:r w:rsidRPr="00D7221D">
        <w:rPr>
          <w:rFonts w:cs="Arial"/>
          <w:szCs w:val="20"/>
        </w:rPr>
        <w:t>Bureau Justitiële Zaken van het Verbond van Verzekeraars</w:t>
      </w:r>
      <w:r>
        <w:rPr>
          <w:rFonts w:cs="Arial"/>
          <w:szCs w:val="20"/>
        </w:rPr>
        <w:t>;</w:t>
      </w:r>
    </w:p>
    <w:p w:rsidR="0055062D" w:rsidRDefault="0055062D" w:rsidP="007A718F">
      <w:pPr>
        <w:pStyle w:val="Lijstalinea"/>
        <w:numPr>
          <w:ilvl w:val="0"/>
          <w:numId w:val="2"/>
        </w:numPr>
        <w:rPr>
          <w:rFonts w:cs="Arial"/>
          <w:szCs w:val="20"/>
        </w:rPr>
      </w:pPr>
      <w:r>
        <w:rPr>
          <w:rFonts w:cs="Arial"/>
          <w:szCs w:val="20"/>
        </w:rPr>
        <w:t xml:space="preserve">melding bij Zorgverzekeraars Nederland; </w:t>
      </w:r>
    </w:p>
    <w:p w:rsidR="0055062D" w:rsidRPr="00B73999" w:rsidRDefault="0055062D" w:rsidP="007A718F">
      <w:pPr>
        <w:pStyle w:val="Lijstalinea"/>
        <w:numPr>
          <w:ilvl w:val="0"/>
          <w:numId w:val="2"/>
        </w:numPr>
        <w:rPr>
          <w:rFonts w:cs="Arial"/>
          <w:szCs w:val="20"/>
        </w:rPr>
      </w:pPr>
      <w:r>
        <w:rPr>
          <w:rFonts w:cs="Arial"/>
          <w:szCs w:val="20"/>
        </w:rPr>
        <w:t xml:space="preserve">melding bij </w:t>
      </w:r>
      <w:proofErr w:type="spellStart"/>
      <w:r>
        <w:rPr>
          <w:rFonts w:cs="Arial"/>
          <w:szCs w:val="20"/>
        </w:rPr>
        <w:t>NZa</w:t>
      </w:r>
      <w:proofErr w:type="spellEnd"/>
      <w:r>
        <w:rPr>
          <w:rFonts w:cs="Arial"/>
          <w:szCs w:val="20"/>
        </w:rPr>
        <w:t>;</w:t>
      </w:r>
    </w:p>
    <w:p w:rsidR="00872BE8" w:rsidRDefault="00872BE8" w:rsidP="007A718F">
      <w:pPr>
        <w:pStyle w:val="Lijstalinea"/>
        <w:numPr>
          <w:ilvl w:val="0"/>
          <w:numId w:val="2"/>
        </w:numPr>
        <w:rPr>
          <w:rFonts w:cs="Arial"/>
          <w:szCs w:val="20"/>
        </w:rPr>
      </w:pPr>
      <w:r>
        <w:rPr>
          <w:rFonts w:cs="Arial"/>
          <w:szCs w:val="20"/>
        </w:rPr>
        <w:t>aangifte bij justitie.</w:t>
      </w:r>
    </w:p>
    <w:p w:rsidR="00602FF4" w:rsidRDefault="00602FF4" w:rsidP="00602FF4">
      <w:pPr>
        <w:widowControl w:val="0"/>
        <w:tabs>
          <w:tab w:val="left" w:pos="-1440"/>
          <w:tab w:val="left" w:pos="-720"/>
          <w:tab w:val="left" w:pos="357"/>
          <w:tab w:val="left" w:pos="426"/>
        </w:tabs>
        <w:suppressAutoHyphens/>
        <w:spacing w:line="240" w:lineRule="auto"/>
        <w:rPr>
          <w:rStyle w:val="Voetnootmarkering"/>
          <w:szCs w:val="20"/>
          <w:highlight w:val="yellow"/>
        </w:rPr>
      </w:pPr>
    </w:p>
    <w:p w:rsidR="00602FF4" w:rsidRDefault="00602FF4" w:rsidP="000841B6">
      <w:r w:rsidRPr="00602FF4">
        <w:t xml:space="preserve">In het geval van een terugvordering is </w:t>
      </w:r>
      <w:r w:rsidR="00891A5E">
        <w:t>Stad Holland</w:t>
      </w:r>
      <w:r w:rsidRPr="00602FF4">
        <w:t xml:space="preserve"> gerechtigd op grond van de uitgevoerde controle de ten onrechte gedeclareerde en/of betaa</w:t>
      </w:r>
      <w:r>
        <w:t xml:space="preserve">lde bedragen terug te vorderen en </w:t>
      </w:r>
      <w:r w:rsidRPr="00602FF4">
        <w:t>de uitkomsten van de controle te extrapoleren naar de niet in de controle betrokken declaraties.</w:t>
      </w:r>
      <w:r w:rsidR="0049627F">
        <w:t xml:space="preserve"> </w:t>
      </w:r>
      <w:r w:rsidRPr="00602FF4">
        <w:t xml:space="preserve">De beslissing tot terugvordering wordt op schrift gesteld en aan de </w:t>
      </w:r>
      <w:r w:rsidR="00D37E41">
        <w:t>z</w:t>
      </w:r>
      <w:r w:rsidRPr="00602FF4">
        <w:t xml:space="preserve">orgaanbieder toegezonden. </w:t>
      </w:r>
      <w:r w:rsidR="00891A5E">
        <w:t>Stad Holland</w:t>
      </w:r>
      <w:r w:rsidRPr="00602FF4">
        <w:t xml:space="preserve"> is eveneens bevoegd het verschuldigde bedrag te verrekenen met nog niet afgewikkelde declaraties van de </w:t>
      </w:r>
      <w:r w:rsidR="00D37E41">
        <w:t>z</w:t>
      </w:r>
      <w:r w:rsidR="00D37E41" w:rsidRPr="00602FF4">
        <w:t>orgaanbieder</w:t>
      </w:r>
      <w:r w:rsidRPr="00602FF4">
        <w:t>.</w:t>
      </w:r>
    </w:p>
    <w:p w:rsidR="003D3704" w:rsidRDefault="003D3704" w:rsidP="007A718F">
      <w:pPr>
        <w:pStyle w:val="Kop2"/>
      </w:pPr>
      <w:bookmarkStart w:id="52" w:name="_Toc535486476"/>
      <w:r>
        <w:t>3.9 Evaluatie en advies</w:t>
      </w:r>
      <w:bookmarkEnd w:id="52"/>
    </w:p>
    <w:p w:rsidR="003D3704" w:rsidRPr="00602FF4" w:rsidRDefault="003D3704" w:rsidP="000841B6">
      <w:r>
        <w:t>Na afronding van een controle wordt gemonitord of het risico blijft bestaan bij (een deel) van de onderzochte populatie en deze opnieuw opgenomen moeten worden in de algemene risicoanalyse en/of mogelijk vervolgonderzoek moet plaats vinden.</w:t>
      </w:r>
      <w:r w:rsidR="0049627F">
        <w:t xml:space="preserve"> </w:t>
      </w:r>
      <w:r>
        <w:t xml:space="preserve">Daarnaast worden uitkomsten van de controles gebruikt om intern advies te geven op het gebied van contract- en verbeterafspraken met aanbieders, polisvoorwaarden en interne beheersmaatregelen. </w:t>
      </w:r>
    </w:p>
    <w:p w:rsidR="00F72F50" w:rsidRDefault="00F72F50" w:rsidP="00F72F50">
      <w:pPr>
        <w:pStyle w:val="Kop2"/>
      </w:pPr>
      <w:bookmarkStart w:id="53" w:name="_Toc535486477"/>
      <w:r>
        <w:t>3.</w:t>
      </w:r>
      <w:r w:rsidR="003D3704">
        <w:t xml:space="preserve">10 </w:t>
      </w:r>
      <w:r w:rsidR="0055062D">
        <w:t>Zelfonderzoeken</w:t>
      </w:r>
      <w:bookmarkEnd w:id="53"/>
    </w:p>
    <w:p w:rsidR="0055062D" w:rsidRDefault="00891A5E" w:rsidP="007A718F">
      <w:r>
        <w:t>Stad Holland</w:t>
      </w:r>
      <w:r w:rsidR="0055062D">
        <w:t xml:space="preserve"> neemt deel aan trajecten voor de landelijke zelfonderzoeken op rechtmatigheid van declaraties voor de verstrekkingen MSZ en GGZ. </w:t>
      </w:r>
      <w:r w:rsidR="00722F6A">
        <w:t xml:space="preserve">Het zelfonderzoek is </w:t>
      </w:r>
      <w:r w:rsidR="00722F6A">
        <w:lastRenderedPageBreak/>
        <w:t xml:space="preserve">een vorm van samenwerking tussen de zorgverzekeraars en een zorgaanbieder waarbij de zorgaanbieder zelf de rechtmatigheid van de declaratiegegevens controleert op basis van vooraf vastgestelde controlepunten en normen. </w:t>
      </w:r>
      <w:r>
        <w:t>Stad Holland</w:t>
      </w:r>
      <w:r w:rsidR="0055062D">
        <w:t xml:space="preserve"> volgt hierbij, waar mogelijk, de landelijke afspraken en voert geen controles uit op de risico’s waarover de zorgaanbieder zich reeds in de zelfonderzoeken heeft verantwoord. Indien hiervan wordt afgeweken wordt dit in de betreffende Kernteams kenbaar gemaakt. </w:t>
      </w:r>
    </w:p>
    <w:p w:rsidR="00722F6A" w:rsidRDefault="00722F6A" w:rsidP="00722F6A">
      <w:pPr>
        <w:pStyle w:val="Kop2"/>
      </w:pPr>
      <w:bookmarkStart w:id="54" w:name="_Toc535486478"/>
      <w:r>
        <w:t>3.1</w:t>
      </w:r>
      <w:r w:rsidR="003D3704">
        <w:t>1</w:t>
      </w:r>
      <w:r w:rsidRPr="009266A0">
        <w:t xml:space="preserve"> </w:t>
      </w:r>
      <w:r>
        <w:t>Horizontaal Toezicht</w:t>
      </w:r>
      <w:bookmarkEnd w:id="54"/>
    </w:p>
    <w:p w:rsidR="00F72F50" w:rsidRPr="00E83F2A" w:rsidRDefault="00891A5E" w:rsidP="00F72F50">
      <w:r>
        <w:t>Stad Holland</w:t>
      </w:r>
      <w:r w:rsidR="00722F6A">
        <w:t xml:space="preserve"> neemt deel aan het landelijke traject voor Horizontaal Toezicht voor de strekkingen MSZ en GGZ. Dit traject is thans nog in ontwikkeling. Als een zorgaanbieder over is op Horizontaal Toezicht, loopt de verantwoording over rechtmatig</w:t>
      </w:r>
      <w:r w:rsidR="00CC69CC">
        <w:t>heidsrisico’s met impact in 2019</w:t>
      </w:r>
      <w:r w:rsidR="00722F6A">
        <w:t xml:space="preserve"> via de representerend zorgverzekeraar. </w:t>
      </w:r>
      <w:r w:rsidR="00F72F50" w:rsidRPr="007A718F">
        <w:t>Voor v</w:t>
      </w:r>
      <w:r w:rsidR="004E34BF" w:rsidRPr="007A718F">
        <w:t>erdere informatie hierover zi</w:t>
      </w:r>
      <w:r w:rsidR="004E34BF" w:rsidRPr="00722F6A">
        <w:t xml:space="preserve">e </w:t>
      </w:r>
      <w:hyperlink r:id="rId20" w:history="1">
        <w:r w:rsidR="004E34BF" w:rsidRPr="00722F6A">
          <w:rPr>
            <w:rStyle w:val="Hyperlink"/>
          </w:rPr>
          <w:t>https://www.horizontaaltoezichtzorg.nl/</w:t>
        </w:r>
      </w:hyperlink>
      <w:r w:rsidR="004E34BF" w:rsidRPr="00722F6A">
        <w:t>.</w:t>
      </w:r>
      <w:r w:rsidR="004E34BF">
        <w:t xml:space="preserve"> </w:t>
      </w:r>
    </w:p>
    <w:p w:rsidR="00872BE8" w:rsidRDefault="00EC4B82" w:rsidP="007A2355">
      <w:pPr>
        <w:pStyle w:val="Kop2"/>
      </w:pPr>
      <w:bookmarkStart w:id="55" w:name="_Toc535486479"/>
      <w:r>
        <w:t>3.</w:t>
      </w:r>
      <w:r w:rsidR="00E83F2A">
        <w:t>1</w:t>
      </w:r>
      <w:r w:rsidR="003D3704">
        <w:t>2</w:t>
      </w:r>
      <w:r w:rsidR="00E83F2A" w:rsidRPr="009266A0">
        <w:t xml:space="preserve"> </w:t>
      </w:r>
      <w:r w:rsidR="00872BE8" w:rsidRPr="009266A0">
        <w:t>Foutenevaluatie</w:t>
      </w:r>
      <w:bookmarkEnd w:id="55"/>
    </w:p>
    <w:p w:rsidR="00872BE8" w:rsidRDefault="00872BE8" w:rsidP="00331ED5">
      <w:r>
        <w:t xml:space="preserve">Aan het begin van jaar t+1 wordt bekeken of de controles uit jaar t zijn afgerond en het controledoel is behaald of dat de controle zal doorlopen in jaar t+1. Voor de controles die vanuit jaar t doorlopen in jaar t+1 en de controles die worden opgenomen in het </w:t>
      </w:r>
      <w:r w:rsidRPr="00234CA7">
        <w:t>algemene</w:t>
      </w:r>
      <w:r>
        <w:t xml:space="preserve"> controleplan van jaar t+1 over schadejaren t-2 t/m t wordt een foutentabel opgesteld. </w:t>
      </w:r>
      <w:r>
        <w:rPr>
          <w:rFonts w:cs="Verdana"/>
          <w:color w:val="000000"/>
          <w:szCs w:val="20"/>
        </w:rPr>
        <w:t xml:space="preserve">In de foutentabel wordt weergegeven welke onzekerheden er nog zijn over de jaren t-2 t/m </w:t>
      </w:r>
      <w:r w:rsidRPr="00331ED5">
        <w:t xml:space="preserve">t. Onzekerheden zijn declaraties waarvan nog niet definitief is vastgesteld dat een terechte uitbetaling </w:t>
      </w:r>
      <w:r w:rsidR="00EC4B82">
        <w:t xml:space="preserve">is </w:t>
      </w:r>
      <w:r w:rsidRPr="00331ED5">
        <w:t xml:space="preserve">gedaan aan een zorgaanbieder, maar waar wel een risico aanwezig is dat </w:t>
      </w:r>
      <w:r w:rsidR="00EC4B82">
        <w:t>er</w:t>
      </w:r>
      <w:r w:rsidRPr="00331ED5">
        <w:t xml:space="preserve"> onterecht </w:t>
      </w:r>
      <w:r w:rsidRPr="00234CA7">
        <w:t>uitbetaald</w:t>
      </w:r>
      <w:r w:rsidR="00EC4B82">
        <w:t xml:space="preserve"> is</w:t>
      </w:r>
      <w:r w:rsidRPr="00234CA7">
        <w:t>.</w:t>
      </w:r>
      <w:r w:rsidRPr="00331ED5">
        <w:t xml:space="preserve"> </w:t>
      </w:r>
    </w:p>
    <w:p w:rsidR="00872BE8" w:rsidRDefault="00872BE8">
      <w:pPr>
        <w:spacing w:line="240" w:lineRule="auto"/>
        <w:jc w:val="left"/>
        <w:rPr>
          <w:rFonts w:cs="Arial"/>
          <w:bCs/>
          <w:color w:val="046E36"/>
          <w:szCs w:val="28"/>
        </w:rPr>
      </w:pPr>
      <w:bookmarkStart w:id="56" w:name="_Toc350370283"/>
      <w:r>
        <w:br w:type="page"/>
      </w:r>
    </w:p>
    <w:p w:rsidR="00872BE8" w:rsidRDefault="00872BE8" w:rsidP="007959A2">
      <w:pPr>
        <w:pStyle w:val="Kop1"/>
        <w:numPr>
          <w:ilvl w:val="0"/>
          <w:numId w:val="5"/>
        </w:numPr>
      </w:pPr>
      <w:bookmarkStart w:id="57" w:name="_Toc535486480"/>
      <w:r>
        <w:lastRenderedPageBreak/>
        <w:t>TAKEN, BEVOEGDHEDEN EN VERANTWOORDELIJKHEDEN</w:t>
      </w:r>
      <w:bookmarkEnd w:id="56"/>
      <w:bookmarkEnd w:id="57"/>
    </w:p>
    <w:p w:rsidR="00872BE8" w:rsidRDefault="001A281B" w:rsidP="00746113">
      <w:r>
        <w:t xml:space="preserve">Binnen </w:t>
      </w:r>
      <w:r w:rsidR="00891A5E">
        <w:t>Stad Holland</w:t>
      </w:r>
      <w:r>
        <w:t xml:space="preserve"> is een</w:t>
      </w:r>
      <w:r w:rsidR="00872BE8">
        <w:t xml:space="preserve"> functionele e</w:t>
      </w:r>
      <w:r w:rsidR="00872BE8" w:rsidRPr="000C6F51">
        <w:t>enheid</w:t>
      </w:r>
      <w:r w:rsidR="00872BE8">
        <w:t xml:space="preserve"> ingericht</w:t>
      </w:r>
      <w:r w:rsidR="00872BE8" w:rsidRPr="000C6F51">
        <w:t>.</w:t>
      </w:r>
      <w:r w:rsidR="00872BE8">
        <w:t xml:space="preserve"> Deze functionele eenheid bestaat uit deskundige medewerkers die voor specifieke doeleinden en onder verantwoordelijkheid van de adviserende geneeskundige betrokken zijn bij de verwerking van persoonsgegevens betreffende iemands gezondheid (Gedragscode Verwerking Persoonsgegevens Zorgverzekeraars, art. 1.11). </w:t>
      </w:r>
      <w:r w:rsidR="00872BE8" w:rsidRPr="000C6F51">
        <w:t>De adviserende geneeskundige heeft vanuit zijn professie geheimhoudingsplicht. De mede</w:t>
      </w:r>
      <w:r w:rsidR="00872BE8">
        <w:t>werkers in de functionele e</w:t>
      </w:r>
      <w:r w:rsidR="00872BE8" w:rsidRPr="000C6F51">
        <w:t xml:space="preserve">enheid hebben een </w:t>
      </w:r>
      <w:r w:rsidR="00872BE8">
        <w:t>afgeleide geheimhoudingsplicht.</w:t>
      </w:r>
    </w:p>
    <w:p w:rsidR="001A281B" w:rsidRDefault="001A281B" w:rsidP="00746113"/>
    <w:p w:rsidR="002710EC" w:rsidRDefault="001A281B" w:rsidP="00746113">
      <w:r>
        <w:t>De controles worde</w:t>
      </w:r>
      <w:r w:rsidR="00A04F57">
        <w:t>n uitgevoerd door</w:t>
      </w:r>
      <w:r w:rsidR="00E22150">
        <w:t xml:space="preserve"> </w:t>
      </w:r>
      <w:r w:rsidR="00220B2B">
        <w:t xml:space="preserve">twee </w:t>
      </w:r>
      <w:r w:rsidR="00A04F57">
        <w:t>controleteams,</w:t>
      </w:r>
      <w:r w:rsidR="002710EC">
        <w:t xml:space="preserve"> </w:t>
      </w:r>
      <w:r w:rsidR="00A04F57">
        <w:t xml:space="preserve">waarbij inhoudelijke ondersteuning vanuit de zorginkoop op afroep beschikbaar is. </w:t>
      </w:r>
    </w:p>
    <w:p w:rsidR="002710EC" w:rsidRDefault="002710EC" w:rsidP="00746113"/>
    <w:p w:rsidR="002710EC" w:rsidRDefault="00872BE8" w:rsidP="00AB60DA">
      <w:r>
        <w:t xml:space="preserve">De </w:t>
      </w:r>
      <w:r w:rsidR="002710EC">
        <w:t>a</w:t>
      </w:r>
      <w:r>
        <w:t xml:space="preserve">dviserend </w:t>
      </w:r>
      <w:r w:rsidR="002710EC">
        <w:t>g</w:t>
      </w:r>
      <w:r>
        <w:t>eneeskundigen spelen een belangrijke rol binnen het uitvoeren van de controles. Enerzijds vanwege het onafhankelijke advies gedurende de materiële controles</w:t>
      </w:r>
      <w:r w:rsidR="002710EC">
        <w:t xml:space="preserve"> en controles op gepast gebruik</w:t>
      </w:r>
      <w:r>
        <w:t>. Anderzijds dragen zij de verantwoordelijkheid inzake de omgang met gegevens met betrekking tot iemands gezondheid bij de uitvoering van detailcontroles.</w:t>
      </w:r>
      <w:r w:rsidR="002710EC">
        <w:t xml:space="preserve"> </w:t>
      </w:r>
    </w:p>
    <w:p w:rsidR="002710EC" w:rsidRDefault="002710EC" w:rsidP="00AB60DA"/>
    <w:p w:rsidR="00373103" w:rsidRDefault="00872BE8" w:rsidP="00AB60DA">
      <w:r>
        <w:t>Daarnaast speelt de afdeling bijzonder onderzoek een belangrijke rol. Indien controles of externe signalen leiden tot een ver</w:t>
      </w:r>
      <w:r w:rsidR="001A381B">
        <w:t xml:space="preserve">moeden van </w:t>
      </w:r>
      <w:r>
        <w:t>fraude wordt de afdeling bijzonder onderzoek ingeschakeld. De afdeling bijzonder onderzoek is een onafhankelijke afdeling binnen</w:t>
      </w:r>
      <w:r w:rsidR="008721C6">
        <w:t xml:space="preserve"> </w:t>
      </w:r>
      <w:r w:rsidR="00891A5E">
        <w:t>Stad Holland</w:t>
      </w:r>
      <w:r w:rsidR="008721C6">
        <w:t xml:space="preserve"> en hanteert </w:t>
      </w:r>
      <w:r>
        <w:t>het fraudeprotocol van het verbond van verzekeraars.</w:t>
      </w:r>
      <w:r w:rsidR="00373103">
        <w:t xml:space="preserve"> </w:t>
      </w:r>
    </w:p>
    <w:p w:rsidR="00373103" w:rsidRDefault="00373103" w:rsidP="00AB60DA"/>
    <w:p w:rsidR="00872BE8" w:rsidRDefault="00872BE8" w:rsidP="00AB60DA">
      <w:r>
        <w:t>Het management wordt periodiek geïnformeerd over de opzet, voortgang, de resultaten en de vervolgacties van de controles.</w:t>
      </w:r>
    </w:p>
    <w:p w:rsidR="00872BE8" w:rsidRDefault="00872BE8" w:rsidP="00AB60DA"/>
    <w:p w:rsidR="00872BE8" w:rsidRDefault="00872BE8" w:rsidP="00234CA7">
      <w:pPr>
        <w:rPr>
          <w:rFonts w:ascii="Arial" w:hAnsi="Arial"/>
          <w:b/>
          <w:i/>
          <w:noProof/>
          <w:color w:val="4F6228"/>
        </w:rPr>
      </w:pPr>
      <w:r>
        <w:t xml:space="preserve">De afdeling Interne Controle (IC) bewaakt het gehele proces en ziet erop toe dat de controles op de juiste manier worden uitgevoerd. </w:t>
      </w:r>
    </w:p>
    <w:p w:rsidR="00A04F57" w:rsidRDefault="00A04F57" w:rsidP="00234CA7">
      <w:pPr>
        <w:rPr>
          <w:rFonts w:ascii="Arial" w:hAnsi="Arial"/>
          <w:b/>
          <w:i/>
          <w:noProof/>
          <w:color w:val="4F6228"/>
        </w:rPr>
      </w:pPr>
    </w:p>
    <w:p w:rsidR="00A04F57" w:rsidRDefault="00A04F57" w:rsidP="00234CA7">
      <w:pPr>
        <w:rPr>
          <w:rFonts w:ascii="Arial" w:hAnsi="Arial"/>
          <w:b/>
          <w:i/>
          <w:noProof/>
          <w:color w:val="4F6228"/>
        </w:rPr>
      </w:pPr>
    </w:p>
    <w:p w:rsidR="00A04F57" w:rsidRDefault="00A04F57" w:rsidP="00234CA7">
      <w:pPr>
        <w:rPr>
          <w:rFonts w:ascii="Arial" w:hAnsi="Arial"/>
          <w:b/>
          <w:i/>
          <w:noProof/>
          <w:color w:val="4F6228"/>
        </w:rPr>
      </w:pPr>
    </w:p>
    <w:p w:rsidR="00872BE8" w:rsidRDefault="00872BE8" w:rsidP="00902EF9">
      <w:pPr>
        <w:pStyle w:val="Bijschrift"/>
        <w:jc w:val="both"/>
        <w:rPr>
          <w:color w:val="00B050"/>
          <w:sz w:val="20"/>
        </w:rPr>
      </w:pPr>
    </w:p>
    <w:bookmarkEnd w:id="0"/>
    <w:bookmarkEnd w:id="1"/>
    <w:p w:rsidR="00872BE8" w:rsidRDefault="00872BE8" w:rsidP="00234CA7">
      <w:pPr>
        <w:pStyle w:val="Bijschrift"/>
        <w:jc w:val="both"/>
        <w:rPr>
          <w:rFonts w:cs="Arial"/>
          <w:bCs w:val="0"/>
          <w:color w:val="046E36"/>
          <w:szCs w:val="28"/>
        </w:rPr>
      </w:pPr>
      <w:r>
        <w:rPr>
          <w:rStyle w:val="Kop4Char"/>
          <w:color w:val="4F6228"/>
          <w:sz w:val="20"/>
        </w:rPr>
        <w:br w:type="page"/>
      </w:r>
      <w:bookmarkStart w:id="58" w:name="_Toc351985569"/>
    </w:p>
    <w:p w:rsidR="00872BE8" w:rsidRPr="003861D4" w:rsidRDefault="00872BE8" w:rsidP="007959A2">
      <w:pPr>
        <w:pStyle w:val="Kop1"/>
        <w:numPr>
          <w:ilvl w:val="0"/>
          <w:numId w:val="5"/>
        </w:numPr>
      </w:pPr>
      <w:bookmarkStart w:id="59" w:name="_Toc535486481"/>
      <w:r>
        <w:lastRenderedPageBreak/>
        <w:t xml:space="preserve">SAMENVATTING </w:t>
      </w:r>
      <w:bookmarkEnd w:id="58"/>
      <w:r w:rsidR="00B940C6">
        <w:t>RISICO’S 201</w:t>
      </w:r>
      <w:r w:rsidR="00CC69CC">
        <w:t>9</w:t>
      </w:r>
      <w:bookmarkEnd w:id="59"/>
      <w:r w:rsidR="00B940C6">
        <w:t xml:space="preserve"> </w:t>
      </w:r>
    </w:p>
    <w:p w:rsidR="00872BE8" w:rsidRDefault="00872BE8" w:rsidP="00326856">
      <w:pPr>
        <w:spacing w:line="240" w:lineRule="auto"/>
        <w:jc w:val="left"/>
      </w:pPr>
    </w:p>
    <w:p w:rsidR="00F11418" w:rsidRDefault="00505447" w:rsidP="00F11418">
      <w:r>
        <w:t>Onderstaand een</w:t>
      </w:r>
      <w:r w:rsidR="00B940C6">
        <w:t xml:space="preserve"> samenvatting van de risico’</w:t>
      </w:r>
      <w:r>
        <w:t>s die prioriteit hebben in 201</w:t>
      </w:r>
      <w:r w:rsidR="00CC69CC">
        <w:t>9</w:t>
      </w:r>
      <w:r>
        <w:t xml:space="preserve">. </w:t>
      </w:r>
      <w:r w:rsidR="00700C7F">
        <w:t>De</w:t>
      </w:r>
      <w:r w:rsidR="00F11418">
        <w:t xml:space="preserve"> lijst is niet uitputtend en is een dynamische lijst</w:t>
      </w:r>
    </w:p>
    <w:p w:rsidR="00CC69CC" w:rsidRDefault="00CC69CC" w:rsidP="00F11418"/>
    <w:tbl>
      <w:tblPr>
        <w:tblW w:w="7700" w:type="dxa"/>
        <w:tblCellMar>
          <w:left w:w="0" w:type="dxa"/>
          <w:right w:w="0" w:type="dxa"/>
        </w:tblCellMar>
        <w:tblLook w:val="04A0" w:firstRow="1" w:lastRow="0" w:firstColumn="1" w:lastColumn="0" w:noHBand="0" w:noVBand="1"/>
      </w:tblPr>
      <w:tblGrid>
        <w:gridCol w:w="3407"/>
        <w:gridCol w:w="4293"/>
      </w:tblGrid>
      <w:tr w:rsidR="00CC69CC" w:rsidRPr="00924CB7" w:rsidTr="007025E9">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CC69CC" w:rsidRPr="00924CB7" w:rsidRDefault="00CC69CC" w:rsidP="007025E9">
            <w:pPr>
              <w:spacing w:line="240" w:lineRule="auto"/>
              <w:jc w:val="left"/>
              <w:rPr>
                <w:rFonts w:ascii="Calibri" w:hAnsi="Calibri"/>
                <w:b/>
                <w:bCs/>
                <w:color w:val="000000"/>
                <w:sz w:val="22"/>
                <w:szCs w:val="22"/>
              </w:rPr>
            </w:pPr>
            <w:r w:rsidRPr="00924CB7">
              <w:rPr>
                <w:rFonts w:ascii="Calibri" w:hAnsi="Calibri"/>
                <w:b/>
                <w:bCs/>
                <w:color w:val="000000"/>
                <w:sz w:val="22"/>
                <w:szCs w:val="22"/>
              </w:rPr>
              <w:t xml:space="preserve">Verstrekking </w:t>
            </w:r>
          </w:p>
        </w:tc>
        <w:tc>
          <w:tcPr>
            <w:tcW w:w="4293"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CC69CC" w:rsidRPr="00924CB7" w:rsidRDefault="00CC69CC" w:rsidP="007025E9">
            <w:pPr>
              <w:spacing w:line="240" w:lineRule="auto"/>
              <w:jc w:val="left"/>
              <w:rPr>
                <w:rFonts w:ascii="Calibri" w:hAnsi="Calibri"/>
                <w:b/>
                <w:bCs/>
                <w:color w:val="000000"/>
                <w:sz w:val="22"/>
                <w:szCs w:val="22"/>
              </w:rPr>
            </w:pPr>
            <w:r w:rsidRPr="00924CB7">
              <w:rPr>
                <w:rFonts w:ascii="Calibri" w:hAnsi="Calibri"/>
                <w:b/>
                <w:bCs/>
                <w:color w:val="000000"/>
                <w:sz w:val="22"/>
                <w:szCs w:val="22"/>
              </w:rPr>
              <w:t>Controle</w:t>
            </w:r>
          </w:p>
        </w:tc>
      </w:tr>
      <w:tr w:rsidR="00CC69CC" w:rsidRPr="00924CB7" w:rsidTr="007025E9">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CC69CC" w:rsidRPr="00924CB7" w:rsidRDefault="00CC69CC" w:rsidP="007025E9">
            <w:pPr>
              <w:spacing w:line="240" w:lineRule="auto"/>
              <w:jc w:val="left"/>
              <w:rPr>
                <w:rFonts w:ascii="Calibri" w:hAnsi="Calibri"/>
                <w:color w:val="000000"/>
                <w:sz w:val="22"/>
                <w:szCs w:val="22"/>
              </w:rPr>
            </w:pPr>
            <w:r w:rsidRPr="00924CB7">
              <w:rPr>
                <w:rFonts w:ascii="Calibri" w:hAnsi="Calibri"/>
                <w:color w:val="000000"/>
                <w:sz w:val="22"/>
                <w:szCs w:val="22"/>
              </w:rPr>
              <w:t xml:space="preserve">Eerstelijnsverblijf </w:t>
            </w:r>
          </w:p>
        </w:tc>
        <w:tc>
          <w:tcPr>
            <w:tcW w:w="42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CC69CC" w:rsidRPr="00924CB7" w:rsidRDefault="00CC69CC" w:rsidP="007025E9">
            <w:pPr>
              <w:spacing w:line="240" w:lineRule="auto"/>
              <w:jc w:val="left"/>
              <w:rPr>
                <w:rFonts w:ascii="Calibri" w:hAnsi="Calibri"/>
                <w:color w:val="000000"/>
                <w:sz w:val="22"/>
                <w:szCs w:val="22"/>
              </w:rPr>
            </w:pPr>
            <w:r>
              <w:rPr>
                <w:rFonts w:ascii="Calibri" w:hAnsi="Calibri"/>
                <w:color w:val="000000"/>
                <w:sz w:val="22"/>
                <w:szCs w:val="22"/>
              </w:rPr>
              <w:t>Volgt z.s.m.</w:t>
            </w:r>
          </w:p>
        </w:tc>
      </w:tr>
      <w:tr w:rsidR="00CC69CC" w:rsidRPr="00924CB7" w:rsidTr="007025E9">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CC69CC" w:rsidRPr="00924CB7" w:rsidRDefault="00CC69CC" w:rsidP="007025E9">
            <w:pPr>
              <w:spacing w:line="240" w:lineRule="auto"/>
              <w:jc w:val="left"/>
              <w:rPr>
                <w:rFonts w:ascii="Calibri" w:hAnsi="Calibri"/>
                <w:color w:val="000000"/>
                <w:sz w:val="22"/>
                <w:szCs w:val="22"/>
              </w:rPr>
            </w:pPr>
            <w:r w:rsidRPr="00924CB7">
              <w:rPr>
                <w:rFonts w:ascii="Calibri" w:hAnsi="Calibri"/>
                <w:color w:val="000000"/>
                <w:sz w:val="22"/>
                <w:szCs w:val="22"/>
              </w:rPr>
              <w:t>Farmacie</w:t>
            </w:r>
          </w:p>
        </w:tc>
        <w:tc>
          <w:tcPr>
            <w:tcW w:w="42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CC69CC" w:rsidRPr="00924CB7" w:rsidRDefault="00CC69CC" w:rsidP="007025E9">
            <w:pPr>
              <w:spacing w:line="240" w:lineRule="auto"/>
              <w:jc w:val="left"/>
              <w:rPr>
                <w:rFonts w:ascii="Calibri" w:hAnsi="Calibri"/>
                <w:color w:val="000000"/>
                <w:sz w:val="22"/>
                <w:szCs w:val="22"/>
              </w:rPr>
            </w:pPr>
            <w:r>
              <w:rPr>
                <w:rFonts w:ascii="Calibri" w:hAnsi="Calibri"/>
                <w:color w:val="000000"/>
                <w:sz w:val="22"/>
                <w:szCs w:val="22"/>
              </w:rPr>
              <w:t>Volgt z.s.m.</w:t>
            </w:r>
          </w:p>
        </w:tc>
      </w:tr>
      <w:tr w:rsidR="00CC69CC" w:rsidRPr="00924CB7" w:rsidTr="007025E9">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CC69CC" w:rsidRPr="00924CB7" w:rsidRDefault="00CC69CC" w:rsidP="007025E9">
            <w:pPr>
              <w:spacing w:line="240" w:lineRule="auto"/>
              <w:jc w:val="left"/>
              <w:rPr>
                <w:rFonts w:ascii="Calibri" w:hAnsi="Calibri"/>
                <w:color w:val="000000"/>
                <w:sz w:val="22"/>
                <w:szCs w:val="22"/>
              </w:rPr>
            </w:pPr>
            <w:r w:rsidRPr="00924CB7">
              <w:rPr>
                <w:rFonts w:ascii="Calibri" w:hAnsi="Calibri"/>
                <w:color w:val="000000"/>
                <w:sz w:val="22"/>
                <w:szCs w:val="22"/>
              </w:rPr>
              <w:t>Geboortezorg</w:t>
            </w:r>
          </w:p>
        </w:tc>
        <w:tc>
          <w:tcPr>
            <w:tcW w:w="42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CC69CC" w:rsidRPr="00924CB7" w:rsidRDefault="00CC69CC" w:rsidP="007025E9">
            <w:pPr>
              <w:spacing w:line="240" w:lineRule="auto"/>
              <w:jc w:val="left"/>
              <w:rPr>
                <w:rFonts w:ascii="Calibri" w:hAnsi="Calibri"/>
                <w:color w:val="000000"/>
                <w:sz w:val="22"/>
                <w:szCs w:val="22"/>
              </w:rPr>
            </w:pPr>
            <w:r>
              <w:rPr>
                <w:rFonts w:ascii="Calibri" w:hAnsi="Calibri"/>
                <w:color w:val="000000"/>
                <w:sz w:val="22"/>
                <w:szCs w:val="22"/>
              </w:rPr>
              <w:t>Volgt z.s.m.</w:t>
            </w:r>
          </w:p>
        </w:tc>
      </w:tr>
      <w:tr w:rsidR="00CC69CC" w:rsidRPr="00924CB7" w:rsidTr="007025E9">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CC69CC" w:rsidRPr="00924CB7" w:rsidRDefault="00CC69CC" w:rsidP="007025E9">
            <w:pPr>
              <w:spacing w:line="240" w:lineRule="auto"/>
              <w:jc w:val="left"/>
              <w:rPr>
                <w:rFonts w:ascii="Calibri" w:hAnsi="Calibri"/>
                <w:color w:val="000000"/>
                <w:sz w:val="22"/>
                <w:szCs w:val="22"/>
              </w:rPr>
            </w:pPr>
            <w:r w:rsidRPr="00924CB7">
              <w:rPr>
                <w:rFonts w:ascii="Calibri" w:hAnsi="Calibri"/>
                <w:color w:val="000000"/>
                <w:sz w:val="22"/>
                <w:szCs w:val="22"/>
              </w:rPr>
              <w:t>Geestelijke Gezondheidszorg</w:t>
            </w:r>
          </w:p>
        </w:tc>
        <w:tc>
          <w:tcPr>
            <w:tcW w:w="42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CC69CC" w:rsidRPr="00924CB7" w:rsidRDefault="00CC69CC" w:rsidP="007025E9">
            <w:pPr>
              <w:spacing w:line="240" w:lineRule="auto"/>
              <w:jc w:val="left"/>
              <w:rPr>
                <w:rFonts w:ascii="Calibri" w:hAnsi="Calibri"/>
                <w:color w:val="000000"/>
                <w:sz w:val="22"/>
                <w:szCs w:val="22"/>
              </w:rPr>
            </w:pPr>
            <w:r>
              <w:rPr>
                <w:rFonts w:ascii="Calibri" w:hAnsi="Calibri"/>
                <w:color w:val="000000"/>
                <w:sz w:val="22"/>
                <w:szCs w:val="22"/>
              </w:rPr>
              <w:t>Volgt z.s.m.</w:t>
            </w:r>
          </w:p>
        </w:tc>
      </w:tr>
      <w:tr w:rsidR="00CC69CC" w:rsidRPr="00924CB7" w:rsidTr="007025E9">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CC69CC" w:rsidRPr="00924CB7" w:rsidRDefault="00CC69CC" w:rsidP="007025E9">
            <w:pPr>
              <w:spacing w:line="240" w:lineRule="auto"/>
              <w:jc w:val="left"/>
              <w:rPr>
                <w:rFonts w:ascii="Calibri" w:hAnsi="Calibri"/>
                <w:color w:val="000000"/>
                <w:sz w:val="22"/>
                <w:szCs w:val="22"/>
              </w:rPr>
            </w:pPr>
            <w:r w:rsidRPr="00924CB7">
              <w:rPr>
                <w:rFonts w:ascii="Calibri" w:hAnsi="Calibri"/>
                <w:color w:val="000000"/>
                <w:sz w:val="22"/>
                <w:szCs w:val="22"/>
              </w:rPr>
              <w:t>Geriatrische Revalidatiezorg</w:t>
            </w:r>
          </w:p>
        </w:tc>
        <w:tc>
          <w:tcPr>
            <w:tcW w:w="42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CC69CC" w:rsidRPr="00924CB7" w:rsidRDefault="00CC69CC" w:rsidP="007025E9">
            <w:pPr>
              <w:spacing w:line="240" w:lineRule="auto"/>
              <w:jc w:val="left"/>
              <w:rPr>
                <w:rFonts w:ascii="Calibri" w:hAnsi="Calibri"/>
                <w:color w:val="000000"/>
                <w:sz w:val="22"/>
                <w:szCs w:val="22"/>
              </w:rPr>
            </w:pPr>
            <w:r>
              <w:rPr>
                <w:rFonts w:ascii="Calibri" w:hAnsi="Calibri"/>
                <w:color w:val="000000"/>
                <w:sz w:val="22"/>
                <w:szCs w:val="22"/>
              </w:rPr>
              <w:t>Volgt z.s.m.</w:t>
            </w:r>
          </w:p>
        </w:tc>
      </w:tr>
      <w:tr w:rsidR="00CC69CC" w:rsidRPr="00924CB7" w:rsidTr="007025E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CC69CC" w:rsidRPr="00924CB7" w:rsidRDefault="00CC69CC" w:rsidP="007025E9">
            <w:pPr>
              <w:spacing w:line="240" w:lineRule="auto"/>
              <w:jc w:val="left"/>
              <w:rPr>
                <w:rFonts w:ascii="Calibri" w:hAnsi="Calibri"/>
                <w:color w:val="000000"/>
                <w:sz w:val="22"/>
                <w:szCs w:val="22"/>
              </w:rPr>
            </w:pPr>
            <w:r w:rsidRPr="00924CB7">
              <w:rPr>
                <w:rFonts w:ascii="Calibri" w:hAnsi="Calibri"/>
                <w:color w:val="000000"/>
                <w:sz w:val="22"/>
                <w:szCs w:val="22"/>
              </w:rPr>
              <w:t>Huisartsen- en multidisciplinaire zorg</w:t>
            </w:r>
          </w:p>
        </w:tc>
        <w:tc>
          <w:tcPr>
            <w:tcW w:w="429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rsidR="00CC69CC" w:rsidRPr="00924CB7" w:rsidRDefault="00CC69CC" w:rsidP="007025E9">
            <w:pPr>
              <w:spacing w:line="240" w:lineRule="auto"/>
              <w:jc w:val="left"/>
              <w:rPr>
                <w:rFonts w:ascii="Calibri" w:hAnsi="Calibri"/>
                <w:color w:val="000000"/>
                <w:sz w:val="22"/>
                <w:szCs w:val="22"/>
              </w:rPr>
            </w:pPr>
            <w:r>
              <w:rPr>
                <w:rFonts w:ascii="Calibri" w:hAnsi="Calibri"/>
                <w:color w:val="000000"/>
                <w:sz w:val="22"/>
                <w:szCs w:val="22"/>
              </w:rPr>
              <w:t>Volgt z.s.m.</w:t>
            </w:r>
          </w:p>
        </w:tc>
      </w:tr>
      <w:tr w:rsidR="00CC69CC" w:rsidRPr="00924CB7" w:rsidTr="007025E9">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CC69CC" w:rsidRPr="00924CB7" w:rsidRDefault="00CC69CC" w:rsidP="007025E9">
            <w:pPr>
              <w:spacing w:line="240" w:lineRule="auto"/>
              <w:jc w:val="left"/>
              <w:rPr>
                <w:rFonts w:ascii="Calibri" w:hAnsi="Calibri"/>
                <w:color w:val="000000"/>
                <w:sz w:val="22"/>
                <w:szCs w:val="22"/>
              </w:rPr>
            </w:pPr>
            <w:r w:rsidRPr="00924CB7">
              <w:rPr>
                <w:rFonts w:ascii="Calibri" w:hAnsi="Calibri"/>
                <w:color w:val="000000"/>
                <w:sz w:val="22"/>
                <w:szCs w:val="22"/>
              </w:rPr>
              <w:t xml:space="preserve">Hulpmiddelen </w:t>
            </w:r>
          </w:p>
        </w:tc>
        <w:tc>
          <w:tcPr>
            <w:tcW w:w="42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CC69CC" w:rsidRPr="00924CB7" w:rsidRDefault="00CC69CC" w:rsidP="007025E9">
            <w:pPr>
              <w:spacing w:line="240" w:lineRule="auto"/>
              <w:jc w:val="left"/>
              <w:rPr>
                <w:rFonts w:ascii="Calibri" w:hAnsi="Calibri"/>
                <w:color w:val="000000"/>
                <w:sz w:val="22"/>
                <w:szCs w:val="22"/>
              </w:rPr>
            </w:pPr>
            <w:r>
              <w:rPr>
                <w:rFonts w:ascii="Calibri" w:hAnsi="Calibri"/>
                <w:color w:val="000000"/>
                <w:sz w:val="22"/>
                <w:szCs w:val="22"/>
              </w:rPr>
              <w:t>Volgt z.s.m.</w:t>
            </w:r>
          </w:p>
        </w:tc>
      </w:tr>
      <w:tr w:rsidR="00CC69CC" w:rsidRPr="00924CB7" w:rsidTr="007025E9">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CC69CC" w:rsidRPr="00924CB7" w:rsidRDefault="00CC69CC" w:rsidP="007025E9">
            <w:pPr>
              <w:spacing w:line="240" w:lineRule="auto"/>
              <w:jc w:val="left"/>
              <w:rPr>
                <w:rFonts w:ascii="Calibri" w:hAnsi="Calibri"/>
                <w:color w:val="000000"/>
                <w:sz w:val="22"/>
                <w:szCs w:val="22"/>
              </w:rPr>
            </w:pPr>
            <w:r w:rsidRPr="00924CB7">
              <w:rPr>
                <w:rFonts w:ascii="Calibri" w:hAnsi="Calibri"/>
                <w:color w:val="000000"/>
                <w:sz w:val="22"/>
                <w:szCs w:val="22"/>
              </w:rPr>
              <w:t>Paramedische zorg</w:t>
            </w:r>
          </w:p>
        </w:tc>
        <w:tc>
          <w:tcPr>
            <w:tcW w:w="42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CC69CC" w:rsidRPr="00924CB7" w:rsidRDefault="00CC69CC" w:rsidP="007025E9">
            <w:pPr>
              <w:spacing w:line="240" w:lineRule="auto"/>
              <w:jc w:val="left"/>
              <w:rPr>
                <w:rFonts w:ascii="Calibri" w:hAnsi="Calibri"/>
                <w:color w:val="000000"/>
                <w:sz w:val="22"/>
                <w:szCs w:val="22"/>
              </w:rPr>
            </w:pPr>
            <w:r>
              <w:rPr>
                <w:rFonts w:ascii="Calibri" w:hAnsi="Calibri"/>
                <w:color w:val="000000"/>
                <w:sz w:val="22"/>
                <w:szCs w:val="22"/>
              </w:rPr>
              <w:t>Volgt z.s.m.</w:t>
            </w:r>
          </w:p>
        </w:tc>
      </w:tr>
      <w:tr w:rsidR="00CC69CC" w:rsidRPr="00924CB7" w:rsidTr="007025E9">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CC69CC" w:rsidRPr="00924CB7" w:rsidRDefault="00CC69CC" w:rsidP="007025E9">
            <w:pPr>
              <w:spacing w:line="240" w:lineRule="auto"/>
              <w:jc w:val="left"/>
              <w:rPr>
                <w:rFonts w:ascii="Calibri" w:hAnsi="Calibri"/>
                <w:color w:val="000000"/>
                <w:sz w:val="22"/>
                <w:szCs w:val="22"/>
              </w:rPr>
            </w:pPr>
            <w:r w:rsidRPr="00924CB7">
              <w:rPr>
                <w:rFonts w:ascii="Calibri" w:hAnsi="Calibri"/>
                <w:color w:val="000000"/>
                <w:sz w:val="22"/>
                <w:szCs w:val="22"/>
              </w:rPr>
              <w:t>Vervoer</w:t>
            </w:r>
          </w:p>
        </w:tc>
        <w:tc>
          <w:tcPr>
            <w:tcW w:w="42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CC69CC" w:rsidRPr="00924CB7" w:rsidRDefault="00CC69CC" w:rsidP="007025E9">
            <w:pPr>
              <w:spacing w:line="240" w:lineRule="auto"/>
              <w:jc w:val="left"/>
              <w:rPr>
                <w:rFonts w:ascii="Calibri" w:hAnsi="Calibri"/>
                <w:sz w:val="22"/>
                <w:szCs w:val="22"/>
              </w:rPr>
            </w:pPr>
            <w:r>
              <w:rPr>
                <w:rFonts w:ascii="Calibri" w:hAnsi="Calibri"/>
                <w:color w:val="000000"/>
                <w:sz w:val="22"/>
                <w:szCs w:val="22"/>
              </w:rPr>
              <w:t>Volgt z.s.m.</w:t>
            </w:r>
          </w:p>
        </w:tc>
      </w:tr>
      <w:tr w:rsidR="00CC69CC" w:rsidRPr="00924CB7" w:rsidTr="007025E9">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CC69CC" w:rsidRPr="00924CB7" w:rsidRDefault="00CC69CC" w:rsidP="007025E9">
            <w:pPr>
              <w:spacing w:line="240" w:lineRule="auto"/>
              <w:jc w:val="left"/>
              <w:rPr>
                <w:rFonts w:ascii="Calibri" w:hAnsi="Calibri"/>
                <w:sz w:val="22"/>
                <w:szCs w:val="22"/>
              </w:rPr>
            </w:pPr>
            <w:r w:rsidRPr="00924CB7">
              <w:rPr>
                <w:rFonts w:ascii="Calibri" w:hAnsi="Calibri"/>
                <w:sz w:val="22"/>
                <w:szCs w:val="22"/>
              </w:rPr>
              <w:t>Voetzorg</w:t>
            </w:r>
          </w:p>
        </w:tc>
        <w:tc>
          <w:tcPr>
            <w:tcW w:w="42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CC69CC" w:rsidRPr="00924CB7" w:rsidRDefault="00CC69CC" w:rsidP="007025E9">
            <w:pPr>
              <w:spacing w:line="240" w:lineRule="auto"/>
              <w:jc w:val="left"/>
              <w:rPr>
                <w:rFonts w:ascii="Calibri" w:hAnsi="Calibri"/>
                <w:color w:val="000000"/>
                <w:sz w:val="22"/>
                <w:szCs w:val="22"/>
              </w:rPr>
            </w:pPr>
            <w:r>
              <w:rPr>
                <w:rFonts w:ascii="Calibri" w:hAnsi="Calibri"/>
                <w:color w:val="000000"/>
                <w:sz w:val="22"/>
                <w:szCs w:val="22"/>
              </w:rPr>
              <w:t>Volgt z.s.m.</w:t>
            </w:r>
          </w:p>
        </w:tc>
      </w:tr>
      <w:tr w:rsidR="00CC69CC" w:rsidRPr="00924CB7" w:rsidTr="007025E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CC69CC" w:rsidRPr="00924CB7" w:rsidRDefault="00CC69CC" w:rsidP="007025E9">
            <w:pPr>
              <w:spacing w:line="240" w:lineRule="auto"/>
              <w:jc w:val="left"/>
              <w:rPr>
                <w:rFonts w:ascii="Calibri" w:hAnsi="Calibri"/>
                <w:color w:val="000000"/>
                <w:sz w:val="22"/>
                <w:szCs w:val="22"/>
              </w:rPr>
            </w:pPr>
            <w:r w:rsidRPr="00924CB7">
              <w:rPr>
                <w:rFonts w:ascii="Calibri" w:hAnsi="Calibri"/>
                <w:color w:val="000000"/>
                <w:sz w:val="22"/>
                <w:szCs w:val="22"/>
              </w:rPr>
              <w:t>Wijkverpleging</w:t>
            </w:r>
          </w:p>
        </w:tc>
        <w:tc>
          <w:tcPr>
            <w:tcW w:w="429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rsidR="00CC69CC" w:rsidRPr="00924CB7" w:rsidRDefault="00CC69CC" w:rsidP="007025E9">
            <w:pPr>
              <w:spacing w:line="240" w:lineRule="auto"/>
              <w:jc w:val="left"/>
              <w:rPr>
                <w:rFonts w:ascii="Calibri" w:hAnsi="Calibri"/>
                <w:color w:val="000000"/>
                <w:sz w:val="22"/>
                <w:szCs w:val="22"/>
              </w:rPr>
            </w:pPr>
            <w:r>
              <w:rPr>
                <w:rFonts w:ascii="Calibri" w:hAnsi="Calibri"/>
                <w:color w:val="000000"/>
                <w:sz w:val="22"/>
                <w:szCs w:val="22"/>
              </w:rPr>
              <w:t>Volgt z.s.m.</w:t>
            </w:r>
          </w:p>
        </w:tc>
      </w:tr>
      <w:tr w:rsidR="00CC69CC" w:rsidRPr="00924CB7" w:rsidTr="007025E9">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CC69CC" w:rsidRPr="00924CB7" w:rsidRDefault="00CC69CC" w:rsidP="007025E9">
            <w:pPr>
              <w:spacing w:line="240" w:lineRule="auto"/>
              <w:jc w:val="left"/>
              <w:rPr>
                <w:rFonts w:ascii="Calibri" w:hAnsi="Calibri"/>
                <w:color w:val="000000"/>
                <w:sz w:val="22"/>
                <w:szCs w:val="22"/>
              </w:rPr>
            </w:pPr>
            <w:r w:rsidRPr="00924CB7">
              <w:rPr>
                <w:rFonts w:ascii="Calibri" w:hAnsi="Calibri"/>
                <w:color w:val="000000"/>
                <w:sz w:val="22"/>
                <w:szCs w:val="22"/>
              </w:rPr>
              <w:t>Zintuigelijk Gehandicaptenzorg</w:t>
            </w:r>
          </w:p>
        </w:tc>
        <w:tc>
          <w:tcPr>
            <w:tcW w:w="42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CC69CC" w:rsidRPr="00924CB7" w:rsidRDefault="00CC69CC" w:rsidP="007025E9">
            <w:pPr>
              <w:spacing w:line="240" w:lineRule="auto"/>
              <w:jc w:val="left"/>
              <w:rPr>
                <w:rFonts w:ascii="Calibri" w:hAnsi="Calibri"/>
                <w:color w:val="000000"/>
                <w:sz w:val="22"/>
                <w:szCs w:val="22"/>
              </w:rPr>
            </w:pPr>
            <w:r>
              <w:rPr>
                <w:rFonts w:ascii="Calibri" w:hAnsi="Calibri"/>
                <w:color w:val="000000"/>
                <w:sz w:val="22"/>
                <w:szCs w:val="22"/>
              </w:rPr>
              <w:t>Volgt z.s.m.</w:t>
            </w:r>
          </w:p>
        </w:tc>
      </w:tr>
      <w:tr w:rsidR="00CC69CC" w:rsidRPr="00924CB7" w:rsidTr="007025E9">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CC69CC" w:rsidRPr="00924CB7" w:rsidRDefault="00CC69CC" w:rsidP="007025E9">
            <w:pPr>
              <w:spacing w:line="240" w:lineRule="auto"/>
              <w:jc w:val="left"/>
              <w:rPr>
                <w:rFonts w:ascii="Calibri" w:hAnsi="Calibri"/>
                <w:color w:val="000000"/>
                <w:sz w:val="22"/>
                <w:szCs w:val="22"/>
              </w:rPr>
            </w:pPr>
            <w:r w:rsidRPr="00924CB7">
              <w:rPr>
                <w:rFonts w:ascii="Calibri" w:hAnsi="Calibri"/>
                <w:color w:val="000000"/>
                <w:sz w:val="22"/>
                <w:szCs w:val="22"/>
              </w:rPr>
              <w:t>Medisch specialistische zorg</w:t>
            </w:r>
          </w:p>
        </w:tc>
        <w:tc>
          <w:tcPr>
            <w:tcW w:w="42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CC69CC" w:rsidRPr="00924CB7" w:rsidRDefault="00CC69CC" w:rsidP="007025E9">
            <w:pPr>
              <w:spacing w:line="240" w:lineRule="auto"/>
              <w:jc w:val="left"/>
              <w:rPr>
                <w:rFonts w:ascii="Calibri" w:hAnsi="Calibri"/>
                <w:sz w:val="22"/>
                <w:szCs w:val="22"/>
              </w:rPr>
            </w:pPr>
            <w:r>
              <w:rPr>
                <w:rFonts w:ascii="Calibri" w:hAnsi="Calibri"/>
                <w:color w:val="000000"/>
                <w:sz w:val="22"/>
                <w:szCs w:val="22"/>
              </w:rPr>
              <w:t>Volgt z.s.m.</w:t>
            </w:r>
          </w:p>
        </w:tc>
      </w:tr>
    </w:tbl>
    <w:p w:rsidR="00872BE8" w:rsidRDefault="00872BE8" w:rsidP="00A40F36">
      <w:pPr>
        <w:pStyle w:val="Kop1"/>
      </w:pPr>
    </w:p>
    <w:p w:rsidR="00872BE8" w:rsidRDefault="00872BE8">
      <w:pPr>
        <w:spacing w:line="240" w:lineRule="auto"/>
        <w:jc w:val="left"/>
        <w:rPr>
          <w:rFonts w:cs="Arial"/>
          <w:bCs/>
          <w:color w:val="046E36"/>
          <w:szCs w:val="28"/>
        </w:rPr>
      </w:pPr>
      <w:r>
        <w:br w:type="page"/>
      </w:r>
    </w:p>
    <w:p w:rsidR="00872BE8" w:rsidRDefault="00872BE8" w:rsidP="00A40F36">
      <w:pPr>
        <w:pStyle w:val="Kop1"/>
      </w:pPr>
      <w:bookmarkStart w:id="60" w:name="_Toc535486482"/>
      <w:r>
        <w:lastRenderedPageBreak/>
        <w:t>BIJLAGEN</w:t>
      </w:r>
      <w:bookmarkEnd w:id="60"/>
    </w:p>
    <w:p w:rsidR="00872BE8" w:rsidRDefault="00872BE8" w:rsidP="0002753C"/>
    <w:p w:rsidR="00872BE8" w:rsidRPr="000C6F51" w:rsidRDefault="00872BE8" w:rsidP="007D5D7C"/>
    <w:p w:rsidR="00872BE8" w:rsidRPr="00106E06" w:rsidRDefault="00872BE8" w:rsidP="00106E06">
      <w:pPr>
        <w:pStyle w:val="Bijschrift"/>
        <w:keepNext/>
        <w:jc w:val="both"/>
        <w:rPr>
          <w:color w:val="00B050"/>
          <w:sz w:val="20"/>
        </w:rPr>
      </w:pPr>
      <w:bookmarkStart w:id="61" w:name="_Ref411849224"/>
      <w:r w:rsidRPr="00106E06">
        <w:rPr>
          <w:color w:val="00B050"/>
          <w:sz w:val="20"/>
        </w:rPr>
        <w:t xml:space="preserve">Bijlage </w:t>
      </w:r>
      <w:r w:rsidRPr="00106E06">
        <w:rPr>
          <w:color w:val="00B050"/>
          <w:sz w:val="20"/>
        </w:rPr>
        <w:fldChar w:fldCharType="begin"/>
      </w:r>
      <w:r w:rsidRPr="00106E06">
        <w:rPr>
          <w:color w:val="00B050"/>
          <w:sz w:val="20"/>
        </w:rPr>
        <w:instrText xml:space="preserve"> SEQ Bijlage \* ARABIC </w:instrText>
      </w:r>
      <w:r w:rsidRPr="00106E06">
        <w:rPr>
          <w:color w:val="00B050"/>
          <w:sz w:val="20"/>
        </w:rPr>
        <w:fldChar w:fldCharType="separate"/>
      </w:r>
      <w:r w:rsidR="003565EF">
        <w:rPr>
          <w:noProof/>
          <w:color w:val="00B050"/>
          <w:sz w:val="20"/>
        </w:rPr>
        <w:t>1</w:t>
      </w:r>
      <w:r w:rsidRPr="00106E06">
        <w:rPr>
          <w:color w:val="00B050"/>
          <w:sz w:val="20"/>
        </w:rPr>
        <w:fldChar w:fldCharType="end"/>
      </w:r>
      <w:bookmarkEnd w:id="61"/>
      <w:r w:rsidRPr="00106E06">
        <w:rPr>
          <w:color w:val="00B050"/>
          <w:sz w:val="20"/>
        </w:rPr>
        <w:t xml:space="preserve"> Schematisch overzicht materiële controle </w:t>
      </w:r>
      <w:r w:rsidR="00220B2B">
        <w:rPr>
          <w:color w:val="00B050"/>
          <w:sz w:val="20"/>
        </w:rPr>
        <w:t>(b</w:t>
      </w:r>
      <w:r w:rsidR="00F14A7F">
        <w:rPr>
          <w:color w:val="00B050"/>
          <w:sz w:val="20"/>
        </w:rPr>
        <w:t>ron P</w:t>
      </w:r>
      <w:r w:rsidR="00220B2B">
        <w:rPr>
          <w:color w:val="00B050"/>
          <w:sz w:val="20"/>
        </w:rPr>
        <w:t xml:space="preserve">rotocol </w:t>
      </w:r>
      <w:r w:rsidR="00F14A7F">
        <w:rPr>
          <w:color w:val="00B050"/>
          <w:sz w:val="20"/>
        </w:rPr>
        <w:t>M</w:t>
      </w:r>
      <w:r w:rsidR="00220B2B">
        <w:rPr>
          <w:color w:val="00B050"/>
          <w:sz w:val="20"/>
        </w:rPr>
        <w:t xml:space="preserve">ateriële </w:t>
      </w:r>
      <w:r w:rsidR="00F14A7F">
        <w:rPr>
          <w:color w:val="00B050"/>
          <w:sz w:val="20"/>
        </w:rPr>
        <w:t>C</w:t>
      </w:r>
      <w:r w:rsidR="00220B2B">
        <w:rPr>
          <w:color w:val="00B050"/>
          <w:sz w:val="20"/>
        </w:rPr>
        <w:t>ontrole ZN)</w:t>
      </w:r>
    </w:p>
    <w:p w:rsidR="007D2600" w:rsidRPr="00A801B5" w:rsidRDefault="00406772" w:rsidP="007D2600">
      <w:r>
        <w:rPr>
          <w:noProof/>
        </w:rPr>
        <mc:AlternateContent>
          <mc:Choice Requires="wpc">
            <w:drawing>
              <wp:inline distT="0" distB="0" distL="0" distR="0" wp14:anchorId="2873E670" wp14:editId="015C31F4">
                <wp:extent cx="5731510" cy="6808450"/>
                <wp:effectExtent l="0" t="0" r="0" b="316865"/>
                <wp:docPr id="45" name="Papier 7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6" name="Groep 32"/>
                        <wpg:cNvGrpSpPr>
                          <a:grpSpLocks/>
                        </wpg:cNvGrpSpPr>
                        <wpg:grpSpPr bwMode="auto">
                          <a:xfrm>
                            <a:off x="812750" y="76201"/>
                            <a:ext cx="4781600" cy="7029449"/>
                            <a:chOff x="5968" y="825"/>
                            <a:chExt cx="47816" cy="70294"/>
                          </a:xfrm>
                        </wpg:grpSpPr>
                        <wps:wsp>
                          <wps:cNvPr id="8" name="Rechthoek 52"/>
                          <wps:cNvSpPr>
                            <a:spLocks noChangeArrowheads="1"/>
                          </wps:cNvSpPr>
                          <wps:spPr bwMode="auto">
                            <a:xfrm>
                              <a:off x="17970" y="975"/>
                              <a:ext cx="21336" cy="3700"/>
                            </a:xfrm>
                            <a:prstGeom prst="rect">
                              <a:avLst/>
                            </a:prstGeom>
                            <a:solidFill>
                              <a:srgbClr val="FFFFFF"/>
                            </a:solidFill>
                            <a:ln w="25400">
                              <a:solidFill>
                                <a:srgbClr val="000000"/>
                              </a:solidFill>
                              <a:miter lim="800000"/>
                              <a:headEnd/>
                              <a:tailEnd/>
                            </a:ln>
                          </wps:spPr>
                          <wps:txbx>
                            <w:txbxContent>
                              <w:p w:rsidR="002E7F9A" w:rsidRPr="0085352E" w:rsidRDefault="002E7F9A" w:rsidP="00406772">
                                <w:pPr>
                                  <w:spacing w:line="240" w:lineRule="auto"/>
                                  <w:jc w:val="left"/>
                                  <w:rPr>
                                    <w:rFonts w:ascii="Arial" w:hAnsi="Arial" w:cs="Arial"/>
                                    <w:sz w:val="16"/>
                                  </w:rPr>
                                </w:pPr>
                                <w:r w:rsidRPr="0085352E">
                                  <w:rPr>
                                    <w:rFonts w:ascii="Arial" w:hAnsi="Arial" w:cs="Arial"/>
                                    <w:sz w:val="16"/>
                                  </w:rPr>
                                  <w:t>1. Vaststellen controledoel</w:t>
                                </w:r>
                              </w:p>
                            </w:txbxContent>
                          </wps:txbx>
                          <wps:bodyPr rot="0" vert="horz" wrap="square" lIns="91440" tIns="45720" rIns="91440" bIns="45720" anchor="ctr" anchorCtr="0" upright="1">
                            <a:noAutofit/>
                          </wps:bodyPr>
                        </wps:wsp>
                        <wps:wsp>
                          <wps:cNvPr id="10" name="Rechthoek 56"/>
                          <wps:cNvSpPr>
                            <a:spLocks noChangeArrowheads="1"/>
                          </wps:cNvSpPr>
                          <wps:spPr bwMode="auto">
                            <a:xfrm>
                              <a:off x="17970" y="6540"/>
                              <a:ext cx="21336" cy="4128"/>
                            </a:xfrm>
                            <a:prstGeom prst="rect">
                              <a:avLst/>
                            </a:prstGeom>
                            <a:solidFill>
                              <a:srgbClr val="FFFFFF"/>
                            </a:solidFill>
                            <a:ln w="25400">
                              <a:solidFill>
                                <a:srgbClr val="000000"/>
                              </a:solidFill>
                              <a:miter lim="800000"/>
                              <a:headEnd/>
                              <a:tailEnd/>
                            </a:ln>
                          </wps:spPr>
                          <wps:txbx>
                            <w:txbxContent>
                              <w:p w:rsidR="002E7F9A" w:rsidRPr="0085352E" w:rsidRDefault="002E7F9A" w:rsidP="00406772">
                                <w:pPr>
                                  <w:spacing w:line="240" w:lineRule="auto"/>
                                  <w:jc w:val="left"/>
                                  <w:rPr>
                                    <w:rFonts w:ascii="Arial" w:hAnsi="Arial" w:cs="Arial"/>
                                    <w:sz w:val="16"/>
                                  </w:rPr>
                                </w:pPr>
                                <w:r w:rsidRPr="0085352E">
                                  <w:rPr>
                                    <w:rFonts w:ascii="Arial" w:hAnsi="Arial" w:cs="Arial"/>
                                    <w:sz w:val="16"/>
                                  </w:rPr>
                                  <w:t>2. Uitvoeren Algemene risicoanalyse</w:t>
                                </w:r>
                              </w:p>
                            </w:txbxContent>
                          </wps:txbx>
                          <wps:bodyPr rot="0" vert="horz" wrap="square" lIns="91440" tIns="45720" rIns="91440" bIns="45720" anchor="ctr" anchorCtr="0" upright="1">
                            <a:noAutofit/>
                          </wps:bodyPr>
                        </wps:wsp>
                        <wps:wsp>
                          <wps:cNvPr id="11" name="Rechthoek 57"/>
                          <wps:cNvSpPr>
                            <a:spLocks noChangeArrowheads="1"/>
                          </wps:cNvSpPr>
                          <wps:spPr bwMode="auto">
                            <a:xfrm>
                              <a:off x="17970" y="12319"/>
                              <a:ext cx="21336" cy="4127"/>
                            </a:xfrm>
                            <a:prstGeom prst="rect">
                              <a:avLst/>
                            </a:prstGeom>
                            <a:solidFill>
                              <a:srgbClr val="FFFFFF"/>
                            </a:solidFill>
                            <a:ln w="25400">
                              <a:solidFill>
                                <a:srgbClr val="000000"/>
                              </a:solidFill>
                              <a:miter lim="800000"/>
                              <a:headEnd/>
                              <a:tailEnd/>
                            </a:ln>
                          </wps:spPr>
                          <wps:txbx>
                            <w:txbxContent>
                              <w:p w:rsidR="002E7F9A" w:rsidRPr="0085352E" w:rsidRDefault="002E7F9A" w:rsidP="00406772">
                                <w:pPr>
                                  <w:spacing w:line="240" w:lineRule="auto"/>
                                  <w:jc w:val="left"/>
                                  <w:rPr>
                                    <w:rFonts w:ascii="Arial" w:hAnsi="Arial" w:cs="Arial"/>
                                    <w:sz w:val="16"/>
                                  </w:rPr>
                                </w:pPr>
                                <w:r w:rsidRPr="007A718F">
                                  <w:rPr>
                                    <w:rFonts w:ascii="Arial" w:hAnsi="Arial" w:cs="Arial"/>
                                    <w:sz w:val="16"/>
                                  </w:rPr>
                                  <w:t xml:space="preserve">3. </w:t>
                                </w:r>
                                <w:r w:rsidRPr="00B74F95">
                                  <w:rPr>
                                    <w:rFonts w:ascii="Arial" w:hAnsi="Arial" w:cs="Arial"/>
                                    <w:sz w:val="16"/>
                                  </w:rPr>
                                  <w:t>Vaststellen</w:t>
                                </w:r>
                                <w:r>
                                  <w:rPr>
                                    <w:rFonts w:ascii="Arial" w:hAnsi="Arial" w:cs="Arial"/>
                                    <w:sz w:val="16"/>
                                  </w:rPr>
                                  <w:t xml:space="preserve"> Controledoelen + controleplan</w:t>
                                </w:r>
                              </w:p>
                              <w:p w:rsidR="002E7F9A" w:rsidRPr="0085352E" w:rsidRDefault="002E7F9A" w:rsidP="00406772">
                                <w:pPr>
                                  <w:spacing w:line="240" w:lineRule="auto"/>
                                  <w:jc w:val="left"/>
                                  <w:rPr>
                                    <w:rFonts w:ascii="Arial" w:hAnsi="Arial" w:cs="Arial"/>
                                    <w:sz w:val="16"/>
                                  </w:rPr>
                                </w:pPr>
                              </w:p>
                            </w:txbxContent>
                          </wps:txbx>
                          <wps:bodyPr rot="0" vert="horz" wrap="square" lIns="91440" tIns="45720" rIns="91440" bIns="45720" anchor="ctr" anchorCtr="0" upright="1">
                            <a:noAutofit/>
                          </wps:bodyPr>
                        </wps:wsp>
                        <wps:wsp>
                          <wps:cNvPr id="12" name="Rechthoek 58"/>
                          <wps:cNvSpPr>
                            <a:spLocks noChangeArrowheads="1"/>
                          </wps:cNvSpPr>
                          <wps:spPr bwMode="auto">
                            <a:xfrm>
                              <a:off x="17970" y="17288"/>
                              <a:ext cx="21336" cy="5418"/>
                            </a:xfrm>
                            <a:prstGeom prst="rect">
                              <a:avLst/>
                            </a:prstGeom>
                            <a:solidFill>
                              <a:srgbClr val="FFFFFF"/>
                            </a:solidFill>
                            <a:ln w="25400">
                              <a:solidFill>
                                <a:srgbClr val="000000"/>
                              </a:solidFill>
                              <a:miter lim="800000"/>
                              <a:headEnd/>
                              <a:tailEnd/>
                            </a:ln>
                          </wps:spPr>
                          <wps:txbx>
                            <w:txbxContent>
                              <w:p w:rsidR="002E7F9A" w:rsidRPr="0085352E" w:rsidRDefault="002E7F9A" w:rsidP="00406772">
                                <w:pPr>
                                  <w:spacing w:line="240" w:lineRule="auto"/>
                                  <w:jc w:val="left"/>
                                  <w:rPr>
                                    <w:rFonts w:ascii="Arial" w:hAnsi="Arial" w:cs="Arial"/>
                                    <w:sz w:val="16"/>
                                  </w:rPr>
                                </w:pPr>
                                <w:r w:rsidRPr="007A718F">
                                  <w:rPr>
                                    <w:rFonts w:ascii="Arial" w:hAnsi="Arial" w:cs="Arial"/>
                                    <w:sz w:val="16"/>
                                  </w:rPr>
                                  <w:t xml:space="preserve">4. Beoordelen AO/IC, accountantsverklaring, </w:t>
                                </w:r>
                                <w:proofErr w:type="spellStart"/>
                                <w:r w:rsidRPr="007A718F">
                                  <w:rPr>
                                    <w:rFonts w:ascii="Arial" w:hAnsi="Arial" w:cs="Arial"/>
                                    <w:sz w:val="16"/>
                                  </w:rPr>
                                  <w:t>bestuursverklaring</w:t>
                                </w:r>
                                <w:proofErr w:type="spellEnd"/>
                                <w:r w:rsidRPr="007A718F">
                                  <w:rPr>
                                    <w:rFonts w:ascii="Arial" w:hAnsi="Arial" w:cs="Arial"/>
                                    <w:sz w:val="16"/>
                                  </w:rPr>
                                  <w:t xml:space="preserve"> zorgaanbieder, logica/</w:t>
                                </w:r>
                                <w:proofErr w:type="spellStart"/>
                                <w:r w:rsidRPr="007A718F">
                                  <w:rPr>
                                    <w:rFonts w:ascii="Arial" w:hAnsi="Arial" w:cs="Arial"/>
                                    <w:sz w:val="16"/>
                                  </w:rPr>
                                  <w:t>verbandscontrole</w:t>
                                </w:r>
                                <w:proofErr w:type="spellEnd"/>
                                <w:r w:rsidRPr="0085352E">
                                  <w:rPr>
                                    <w:rFonts w:ascii="Arial" w:hAnsi="Arial" w:cs="Arial"/>
                                    <w:sz w:val="16"/>
                                  </w:rPr>
                                  <w:t xml:space="preserve"> </w:t>
                                </w:r>
                              </w:p>
                              <w:p w:rsidR="002E7F9A" w:rsidRPr="0085352E" w:rsidRDefault="002E7F9A" w:rsidP="00406772">
                                <w:pPr>
                                  <w:spacing w:line="240" w:lineRule="auto"/>
                                  <w:jc w:val="left"/>
                                  <w:rPr>
                                    <w:rFonts w:ascii="Arial" w:hAnsi="Arial" w:cs="Arial"/>
                                    <w:sz w:val="16"/>
                                  </w:rPr>
                                </w:pPr>
                              </w:p>
                            </w:txbxContent>
                          </wps:txbx>
                          <wps:bodyPr rot="0" vert="horz" wrap="square" lIns="91440" tIns="45720" rIns="91440" bIns="45720" anchor="ctr" anchorCtr="0" upright="1">
                            <a:noAutofit/>
                          </wps:bodyPr>
                        </wps:wsp>
                        <wps:wsp>
                          <wps:cNvPr id="13" name="Rechthoek 61"/>
                          <wps:cNvSpPr>
                            <a:spLocks noChangeArrowheads="1"/>
                          </wps:cNvSpPr>
                          <wps:spPr bwMode="auto">
                            <a:xfrm>
                              <a:off x="17970" y="24066"/>
                              <a:ext cx="21336" cy="4694"/>
                            </a:xfrm>
                            <a:prstGeom prst="rect">
                              <a:avLst/>
                            </a:prstGeom>
                            <a:solidFill>
                              <a:srgbClr val="FFFFFF"/>
                            </a:solidFill>
                            <a:ln w="25400">
                              <a:solidFill>
                                <a:srgbClr val="000000"/>
                              </a:solidFill>
                              <a:miter lim="800000"/>
                              <a:headEnd/>
                              <a:tailEnd/>
                            </a:ln>
                          </wps:spPr>
                          <wps:txbx>
                            <w:txbxContent>
                              <w:p w:rsidR="002E7F9A" w:rsidRPr="0085352E" w:rsidRDefault="002E7F9A" w:rsidP="00406772">
                                <w:pPr>
                                  <w:spacing w:line="240" w:lineRule="auto"/>
                                  <w:jc w:val="left"/>
                                  <w:rPr>
                                    <w:rFonts w:ascii="Arial" w:hAnsi="Arial" w:cs="Arial"/>
                                    <w:sz w:val="16"/>
                                  </w:rPr>
                                </w:pPr>
                                <w:r w:rsidRPr="007A718F">
                                  <w:rPr>
                                    <w:rFonts w:ascii="Arial" w:hAnsi="Arial" w:cs="Arial"/>
                                    <w:sz w:val="16"/>
                                  </w:rPr>
                                  <w:t xml:space="preserve">5. </w:t>
                                </w:r>
                                <w:r>
                                  <w:rPr>
                                    <w:rFonts w:ascii="Arial" w:hAnsi="Arial" w:cs="Arial"/>
                                    <w:sz w:val="16"/>
                                  </w:rPr>
                                  <w:t>Uitvoeren Specifieke risicoanalyse en vaststellen specifiek controledoel</w:t>
                                </w:r>
                              </w:p>
                            </w:txbxContent>
                          </wps:txbx>
                          <wps:bodyPr rot="0" vert="horz" wrap="square" lIns="91440" tIns="45720" rIns="91440" bIns="45720" anchor="ctr" anchorCtr="0" upright="1">
                            <a:noAutofit/>
                          </wps:bodyPr>
                        </wps:wsp>
                        <wps:wsp>
                          <wps:cNvPr id="14" name="Rechthoek 276483"/>
                          <wps:cNvSpPr>
                            <a:spLocks noChangeArrowheads="1"/>
                          </wps:cNvSpPr>
                          <wps:spPr bwMode="auto">
                            <a:xfrm>
                              <a:off x="17970" y="30480"/>
                              <a:ext cx="21336" cy="4127"/>
                            </a:xfrm>
                            <a:prstGeom prst="rect">
                              <a:avLst/>
                            </a:prstGeom>
                            <a:solidFill>
                              <a:srgbClr val="FFFFFF"/>
                            </a:solidFill>
                            <a:ln w="25400">
                              <a:solidFill>
                                <a:srgbClr val="000000"/>
                              </a:solidFill>
                              <a:prstDash val="dash"/>
                              <a:miter lim="800000"/>
                              <a:headEnd/>
                              <a:tailEnd/>
                            </a:ln>
                          </wps:spPr>
                          <wps:txbx>
                            <w:txbxContent>
                              <w:p w:rsidR="002E7F9A" w:rsidRPr="0085352E" w:rsidRDefault="002E7F9A" w:rsidP="00406772">
                                <w:pPr>
                                  <w:spacing w:line="240" w:lineRule="auto"/>
                                  <w:jc w:val="left"/>
                                  <w:rPr>
                                    <w:rFonts w:ascii="Arial" w:hAnsi="Arial" w:cs="Arial"/>
                                    <w:sz w:val="16"/>
                                  </w:rPr>
                                </w:pPr>
                                <w:r w:rsidRPr="0085352E">
                                  <w:rPr>
                                    <w:rFonts w:ascii="Arial" w:hAnsi="Arial" w:cs="Arial"/>
                                    <w:sz w:val="16"/>
                                  </w:rPr>
                                  <w:t>6. Aankondiging en motiveren detailcontrole</w:t>
                                </w:r>
                              </w:p>
                            </w:txbxContent>
                          </wps:txbx>
                          <wps:bodyPr rot="0" vert="horz" wrap="square" lIns="91440" tIns="45720" rIns="91440" bIns="45720" anchor="ctr" anchorCtr="0" upright="1">
                            <a:noAutofit/>
                          </wps:bodyPr>
                        </wps:wsp>
                        <wps:wsp>
                          <wps:cNvPr id="15" name="Rechthoek 276485"/>
                          <wps:cNvSpPr>
                            <a:spLocks noChangeArrowheads="1"/>
                          </wps:cNvSpPr>
                          <wps:spPr bwMode="auto">
                            <a:xfrm>
                              <a:off x="17970" y="36263"/>
                              <a:ext cx="21336" cy="4128"/>
                            </a:xfrm>
                            <a:prstGeom prst="rect">
                              <a:avLst/>
                            </a:prstGeom>
                            <a:solidFill>
                              <a:srgbClr val="FFFFFF"/>
                            </a:solidFill>
                            <a:ln w="25400">
                              <a:solidFill>
                                <a:srgbClr val="000000"/>
                              </a:solidFill>
                              <a:prstDash val="dash"/>
                              <a:miter lim="800000"/>
                              <a:headEnd/>
                              <a:tailEnd/>
                            </a:ln>
                          </wps:spPr>
                          <wps:txbx>
                            <w:txbxContent>
                              <w:p w:rsidR="002E7F9A" w:rsidRPr="0085352E" w:rsidRDefault="002E7F9A" w:rsidP="00406772">
                                <w:pPr>
                                  <w:spacing w:line="240" w:lineRule="auto"/>
                                  <w:jc w:val="left"/>
                                  <w:rPr>
                                    <w:rFonts w:ascii="Arial" w:hAnsi="Arial" w:cs="Arial"/>
                                    <w:sz w:val="16"/>
                                  </w:rPr>
                                </w:pPr>
                                <w:r w:rsidRPr="0085352E">
                                  <w:rPr>
                                    <w:rFonts w:ascii="Arial" w:hAnsi="Arial" w:cs="Arial"/>
                                    <w:sz w:val="16"/>
                                  </w:rPr>
                                  <w:t>7. Gelegenheid geven aan zorgaanbieder ontbrekende informatie aan te leveren</w:t>
                                </w:r>
                              </w:p>
                            </w:txbxContent>
                          </wps:txbx>
                          <wps:bodyPr rot="0" vert="horz" wrap="square" lIns="91440" tIns="45720" rIns="91440" bIns="45720" anchor="ctr" anchorCtr="0" upright="1">
                            <a:noAutofit/>
                          </wps:bodyPr>
                        </wps:wsp>
                        <wps:wsp>
                          <wps:cNvPr id="16" name="Rechthoek 276487"/>
                          <wps:cNvSpPr>
                            <a:spLocks noChangeArrowheads="1"/>
                          </wps:cNvSpPr>
                          <wps:spPr bwMode="auto">
                            <a:xfrm>
                              <a:off x="17970" y="41983"/>
                              <a:ext cx="21336" cy="4128"/>
                            </a:xfrm>
                            <a:prstGeom prst="rect">
                              <a:avLst/>
                            </a:prstGeom>
                            <a:solidFill>
                              <a:srgbClr val="FFFFFF"/>
                            </a:solidFill>
                            <a:ln w="25400">
                              <a:solidFill>
                                <a:srgbClr val="000000"/>
                              </a:solidFill>
                              <a:prstDash val="dash"/>
                              <a:miter lim="800000"/>
                              <a:headEnd/>
                              <a:tailEnd/>
                            </a:ln>
                          </wps:spPr>
                          <wps:txbx>
                            <w:txbxContent>
                              <w:p w:rsidR="002E7F9A" w:rsidRPr="0085352E" w:rsidRDefault="002E7F9A" w:rsidP="00406772">
                                <w:pPr>
                                  <w:spacing w:line="240" w:lineRule="auto"/>
                                  <w:jc w:val="left"/>
                                  <w:rPr>
                                    <w:rFonts w:ascii="Arial" w:hAnsi="Arial" w:cs="Arial"/>
                                    <w:sz w:val="16"/>
                                  </w:rPr>
                                </w:pPr>
                                <w:r w:rsidRPr="0085352E">
                                  <w:rPr>
                                    <w:rFonts w:ascii="Arial" w:hAnsi="Arial" w:cs="Arial"/>
                                    <w:sz w:val="16"/>
                                  </w:rPr>
                                  <w:t>8. Detailcontrole zonder inzage in medisch dossier bij zorgaanbieder</w:t>
                                </w:r>
                              </w:p>
                            </w:txbxContent>
                          </wps:txbx>
                          <wps:bodyPr rot="0" vert="horz" wrap="square" lIns="91440" tIns="45720" rIns="91440" bIns="45720" anchor="ctr" anchorCtr="0" upright="1">
                            <a:noAutofit/>
                          </wps:bodyPr>
                        </wps:wsp>
                        <wps:wsp>
                          <wps:cNvPr id="17" name="Rechthoek 276488"/>
                          <wps:cNvSpPr>
                            <a:spLocks noChangeArrowheads="1"/>
                          </wps:cNvSpPr>
                          <wps:spPr bwMode="auto">
                            <a:xfrm>
                              <a:off x="17970" y="47703"/>
                              <a:ext cx="21336" cy="4128"/>
                            </a:xfrm>
                            <a:prstGeom prst="rect">
                              <a:avLst/>
                            </a:prstGeom>
                            <a:solidFill>
                              <a:srgbClr val="FFFFFF"/>
                            </a:solidFill>
                            <a:ln w="25400">
                              <a:solidFill>
                                <a:srgbClr val="000000"/>
                              </a:solidFill>
                              <a:prstDash val="dash"/>
                              <a:miter lim="800000"/>
                              <a:headEnd/>
                              <a:tailEnd/>
                            </a:ln>
                          </wps:spPr>
                          <wps:txbx>
                            <w:txbxContent>
                              <w:p w:rsidR="002E7F9A" w:rsidRPr="0085352E" w:rsidRDefault="002E7F9A" w:rsidP="00406772">
                                <w:pPr>
                                  <w:spacing w:line="240" w:lineRule="auto"/>
                                  <w:jc w:val="left"/>
                                  <w:rPr>
                                    <w:rFonts w:ascii="Arial" w:hAnsi="Arial" w:cs="Arial"/>
                                    <w:sz w:val="16"/>
                                  </w:rPr>
                                </w:pPr>
                                <w:r w:rsidRPr="0085352E">
                                  <w:rPr>
                                    <w:rFonts w:ascii="Arial" w:hAnsi="Arial" w:cs="Arial"/>
                                    <w:sz w:val="16"/>
                                  </w:rPr>
                                  <w:t>9. Detailcontrole met inzage in medisch dossier bij zorgaanbieder/steekproef</w:t>
                                </w:r>
                              </w:p>
                            </w:txbxContent>
                          </wps:txbx>
                          <wps:bodyPr rot="0" vert="horz" wrap="square" lIns="91440" tIns="45720" rIns="91440" bIns="45720" anchor="ctr" anchorCtr="0" upright="1">
                            <a:noAutofit/>
                          </wps:bodyPr>
                        </wps:wsp>
                        <wps:wsp>
                          <wps:cNvPr id="18" name="Rechthoek 276489"/>
                          <wps:cNvSpPr>
                            <a:spLocks noChangeArrowheads="1"/>
                          </wps:cNvSpPr>
                          <wps:spPr bwMode="auto">
                            <a:xfrm>
                              <a:off x="17970" y="53423"/>
                              <a:ext cx="21336" cy="4128"/>
                            </a:xfrm>
                            <a:prstGeom prst="rect">
                              <a:avLst/>
                            </a:prstGeom>
                            <a:solidFill>
                              <a:srgbClr val="FFFFFF"/>
                            </a:solidFill>
                            <a:ln w="25400">
                              <a:solidFill>
                                <a:srgbClr val="000000"/>
                              </a:solidFill>
                              <a:prstDash val="dash"/>
                              <a:miter lim="800000"/>
                              <a:headEnd/>
                              <a:tailEnd/>
                            </a:ln>
                          </wps:spPr>
                          <wps:txbx>
                            <w:txbxContent>
                              <w:p w:rsidR="002E7F9A" w:rsidRPr="0085352E" w:rsidRDefault="002E7F9A" w:rsidP="00406772">
                                <w:pPr>
                                  <w:spacing w:line="240" w:lineRule="auto"/>
                                  <w:jc w:val="left"/>
                                  <w:rPr>
                                    <w:rFonts w:ascii="Arial" w:hAnsi="Arial" w:cs="Arial"/>
                                    <w:sz w:val="16"/>
                                  </w:rPr>
                                </w:pPr>
                                <w:r w:rsidRPr="0085352E">
                                  <w:rPr>
                                    <w:rFonts w:ascii="Arial" w:hAnsi="Arial" w:cs="Arial"/>
                                    <w:sz w:val="16"/>
                                  </w:rPr>
                                  <w:t>10. Informeren zorgaanbieder over uitkomst detailcontrole</w:t>
                                </w:r>
                              </w:p>
                            </w:txbxContent>
                          </wps:txbx>
                          <wps:bodyPr rot="0" vert="horz" wrap="square" lIns="91440" tIns="45720" rIns="91440" bIns="45720" anchor="ctr" anchorCtr="0" upright="1">
                            <a:noAutofit/>
                          </wps:bodyPr>
                        </wps:wsp>
                        <wps:wsp>
                          <wps:cNvPr id="19" name="Rechthoek 276490"/>
                          <wps:cNvSpPr>
                            <a:spLocks noChangeArrowheads="1"/>
                          </wps:cNvSpPr>
                          <wps:spPr bwMode="auto">
                            <a:xfrm>
                              <a:off x="17970" y="59270"/>
                              <a:ext cx="21336" cy="4128"/>
                            </a:xfrm>
                            <a:prstGeom prst="rect">
                              <a:avLst/>
                            </a:prstGeom>
                            <a:solidFill>
                              <a:srgbClr val="FFFFFF"/>
                            </a:solidFill>
                            <a:ln w="25400">
                              <a:solidFill>
                                <a:srgbClr val="000000"/>
                              </a:solidFill>
                              <a:miter lim="800000"/>
                              <a:headEnd/>
                              <a:tailEnd/>
                            </a:ln>
                          </wps:spPr>
                          <wps:txbx>
                            <w:txbxContent>
                              <w:p w:rsidR="002E7F9A" w:rsidRPr="0085352E" w:rsidRDefault="002E7F9A" w:rsidP="00406772">
                                <w:pPr>
                                  <w:spacing w:line="240" w:lineRule="auto"/>
                                  <w:jc w:val="left"/>
                                  <w:rPr>
                                    <w:rFonts w:ascii="Arial" w:hAnsi="Arial" w:cs="Arial"/>
                                    <w:sz w:val="16"/>
                                  </w:rPr>
                                </w:pPr>
                                <w:r w:rsidRPr="0085352E">
                                  <w:rPr>
                                    <w:rFonts w:ascii="Arial" w:hAnsi="Arial" w:cs="Arial"/>
                                    <w:sz w:val="16"/>
                                  </w:rPr>
                                  <w:t>11. Bepalen gevolgen van controle uitkomsten</w:t>
                                </w:r>
                              </w:p>
                            </w:txbxContent>
                          </wps:txbx>
                          <wps:bodyPr rot="0" vert="horz" wrap="square" lIns="91440" tIns="45720" rIns="91440" bIns="45720" anchor="ctr" anchorCtr="0" upright="1">
                            <a:noAutofit/>
                          </wps:bodyPr>
                        </wps:wsp>
                        <wps:wsp>
                          <wps:cNvPr id="20" name="Ovaal 276492"/>
                          <wps:cNvSpPr>
                            <a:spLocks noChangeArrowheads="1"/>
                          </wps:cNvSpPr>
                          <wps:spPr bwMode="auto">
                            <a:xfrm>
                              <a:off x="22733" y="65054"/>
                              <a:ext cx="12255" cy="6065"/>
                            </a:xfrm>
                            <a:prstGeom prst="ellipse">
                              <a:avLst/>
                            </a:prstGeom>
                            <a:solidFill>
                              <a:srgbClr val="FFFFFF"/>
                            </a:solidFill>
                            <a:ln w="25400">
                              <a:solidFill>
                                <a:srgbClr val="000000"/>
                              </a:solidFill>
                              <a:round/>
                              <a:headEnd/>
                              <a:tailEnd/>
                            </a:ln>
                          </wps:spPr>
                          <wps:txbx>
                            <w:txbxContent>
                              <w:p w:rsidR="002E7F9A" w:rsidRPr="0085352E" w:rsidRDefault="002E7F9A" w:rsidP="00406772">
                                <w:pPr>
                                  <w:jc w:val="center"/>
                                  <w:rPr>
                                    <w:rFonts w:ascii="Arial" w:hAnsi="Arial" w:cs="Arial"/>
                                    <w:sz w:val="16"/>
                                  </w:rPr>
                                </w:pPr>
                                <w:r w:rsidRPr="0085352E">
                                  <w:rPr>
                                    <w:rFonts w:ascii="Arial" w:hAnsi="Arial" w:cs="Arial"/>
                                    <w:sz w:val="16"/>
                                  </w:rPr>
                                  <w:t>Einde controle</w:t>
                                </w:r>
                              </w:p>
                            </w:txbxContent>
                          </wps:txbx>
                          <wps:bodyPr rot="0" vert="horz" wrap="square" lIns="91440" tIns="45720" rIns="91440" bIns="45720" anchor="ctr" anchorCtr="0" upright="1">
                            <a:noAutofit/>
                          </wps:bodyPr>
                        </wps:wsp>
                        <wps:wsp>
                          <wps:cNvPr id="21" name="Rechte verbindingslijn met pijl 276495"/>
                          <wps:cNvCnPr/>
                          <wps:spPr bwMode="auto">
                            <a:xfrm>
                              <a:off x="28638" y="4889"/>
                              <a:ext cx="0" cy="1651"/>
                            </a:xfrm>
                            <a:prstGeom prst="straightConnector1">
                              <a:avLst/>
                            </a:prstGeom>
                            <a:noFill/>
                            <a:ln w="9525">
                              <a:solidFill>
                                <a:srgbClr val="046E36"/>
                              </a:solidFill>
                              <a:round/>
                              <a:headEnd/>
                              <a:tailEnd type="arrow" w="med" len="med"/>
                            </a:ln>
                            <a:extLst>
                              <a:ext uri="{909E8E84-426E-40DD-AFC4-6F175D3DCCD1}">
                                <a14:hiddenFill xmlns:a14="http://schemas.microsoft.com/office/drawing/2010/main">
                                  <a:noFill/>
                                </a14:hiddenFill>
                              </a:ext>
                            </a:extLst>
                          </wps:spPr>
                          <wps:bodyPr/>
                        </wps:wsp>
                        <wps:wsp>
                          <wps:cNvPr id="22" name="Rechte verbindingslijn met pijl 276497"/>
                          <wps:cNvCnPr/>
                          <wps:spPr bwMode="auto">
                            <a:xfrm>
                              <a:off x="28638" y="10668"/>
                              <a:ext cx="0" cy="1651"/>
                            </a:xfrm>
                            <a:prstGeom prst="straightConnector1">
                              <a:avLst/>
                            </a:prstGeom>
                            <a:noFill/>
                            <a:ln w="9525">
                              <a:solidFill>
                                <a:srgbClr val="046E36"/>
                              </a:solidFill>
                              <a:round/>
                              <a:headEnd/>
                              <a:tailEnd type="arrow" w="med" len="med"/>
                            </a:ln>
                            <a:extLst>
                              <a:ext uri="{909E8E84-426E-40DD-AFC4-6F175D3DCCD1}">
                                <a14:hiddenFill xmlns:a14="http://schemas.microsoft.com/office/drawing/2010/main">
                                  <a:noFill/>
                                </a14:hiddenFill>
                              </a:ext>
                            </a:extLst>
                          </wps:spPr>
                          <wps:bodyPr/>
                        </wps:wsp>
                        <wps:wsp>
                          <wps:cNvPr id="23" name="Rechte verbindingslijn met pijl 276499"/>
                          <wps:cNvCnPr/>
                          <wps:spPr bwMode="auto">
                            <a:xfrm>
                              <a:off x="28638" y="16446"/>
                              <a:ext cx="0" cy="1656"/>
                            </a:xfrm>
                            <a:prstGeom prst="straightConnector1">
                              <a:avLst/>
                            </a:prstGeom>
                            <a:noFill/>
                            <a:ln w="9525">
                              <a:solidFill>
                                <a:srgbClr val="046E36"/>
                              </a:solidFill>
                              <a:round/>
                              <a:headEnd/>
                              <a:tailEnd type="arrow" w="med" len="med"/>
                            </a:ln>
                            <a:extLst>
                              <a:ext uri="{909E8E84-426E-40DD-AFC4-6F175D3DCCD1}">
                                <a14:hiddenFill xmlns:a14="http://schemas.microsoft.com/office/drawing/2010/main">
                                  <a:noFill/>
                                </a14:hiddenFill>
                              </a:ext>
                            </a:extLst>
                          </wps:spPr>
                          <wps:bodyPr/>
                        </wps:wsp>
                        <wps:wsp>
                          <wps:cNvPr id="24" name="Rechte verbindingslijn met pijl 276500"/>
                          <wps:cNvCnPr>
                            <a:stCxn id="12" idx="2"/>
                            <a:endCxn id="13" idx="0"/>
                          </wps:cNvCnPr>
                          <wps:spPr bwMode="auto">
                            <a:xfrm>
                              <a:off x="28638" y="22706"/>
                              <a:ext cx="0" cy="1360"/>
                            </a:xfrm>
                            <a:prstGeom prst="straightConnector1">
                              <a:avLst/>
                            </a:prstGeom>
                            <a:noFill/>
                            <a:ln w="9525">
                              <a:solidFill>
                                <a:srgbClr val="046E36"/>
                              </a:solidFill>
                              <a:round/>
                              <a:headEnd/>
                              <a:tailEnd type="arrow" w="med" len="med"/>
                            </a:ln>
                            <a:extLst>
                              <a:ext uri="{909E8E84-426E-40DD-AFC4-6F175D3DCCD1}">
                                <a14:hiddenFill xmlns:a14="http://schemas.microsoft.com/office/drawing/2010/main">
                                  <a:noFill/>
                                </a14:hiddenFill>
                              </a:ext>
                            </a:extLst>
                          </wps:spPr>
                          <wps:bodyPr/>
                        </wps:wsp>
                        <wps:wsp>
                          <wps:cNvPr id="25" name="Rechte verbindingslijn met pijl 276501"/>
                          <wps:cNvCnPr/>
                          <wps:spPr bwMode="auto">
                            <a:xfrm>
                              <a:off x="28638" y="28760"/>
                              <a:ext cx="0" cy="1720"/>
                            </a:xfrm>
                            <a:prstGeom prst="straightConnector1">
                              <a:avLst/>
                            </a:prstGeom>
                            <a:noFill/>
                            <a:ln w="9525">
                              <a:solidFill>
                                <a:srgbClr val="046E36"/>
                              </a:solidFill>
                              <a:round/>
                              <a:headEnd/>
                              <a:tailEnd type="arrow" w="med" len="med"/>
                            </a:ln>
                            <a:extLst>
                              <a:ext uri="{909E8E84-426E-40DD-AFC4-6F175D3DCCD1}">
                                <a14:hiddenFill xmlns:a14="http://schemas.microsoft.com/office/drawing/2010/main">
                                  <a:noFill/>
                                </a14:hiddenFill>
                              </a:ext>
                            </a:extLst>
                          </wps:spPr>
                          <wps:bodyPr/>
                        </wps:wsp>
                        <wps:wsp>
                          <wps:cNvPr id="26" name="Rechte verbindingslijn met pijl 276502"/>
                          <wps:cNvCnPr/>
                          <wps:spPr bwMode="auto">
                            <a:xfrm>
                              <a:off x="28638" y="34607"/>
                              <a:ext cx="0" cy="1656"/>
                            </a:xfrm>
                            <a:prstGeom prst="straightConnector1">
                              <a:avLst/>
                            </a:prstGeom>
                            <a:noFill/>
                            <a:ln w="9525">
                              <a:solidFill>
                                <a:srgbClr val="046E36"/>
                              </a:solidFill>
                              <a:round/>
                              <a:headEnd/>
                              <a:tailEnd type="arrow" w="med" len="med"/>
                            </a:ln>
                            <a:extLst>
                              <a:ext uri="{909E8E84-426E-40DD-AFC4-6F175D3DCCD1}">
                                <a14:hiddenFill xmlns:a14="http://schemas.microsoft.com/office/drawing/2010/main">
                                  <a:noFill/>
                                </a14:hiddenFill>
                              </a:ext>
                            </a:extLst>
                          </wps:spPr>
                          <wps:bodyPr/>
                        </wps:wsp>
                        <wps:wsp>
                          <wps:cNvPr id="27" name="Rechte verbindingslijn met pijl 276503"/>
                          <wps:cNvCnPr/>
                          <wps:spPr bwMode="auto">
                            <a:xfrm>
                              <a:off x="28638" y="40391"/>
                              <a:ext cx="0" cy="1592"/>
                            </a:xfrm>
                            <a:prstGeom prst="straightConnector1">
                              <a:avLst/>
                            </a:prstGeom>
                            <a:noFill/>
                            <a:ln w="9525">
                              <a:solidFill>
                                <a:srgbClr val="046E36"/>
                              </a:solidFill>
                              <a:round/>
                              <a:headEnd/>
                              <a:tailEnd type="arrow" w="med" len="med"/>
                            </a:ln>
                            <a:extLst>
                              <a:ext uri="{909E8E84-426E-40DD-AFC4-6F175D3DCCD1}">
                                <a14:hiddenFill xmlns:a14="http://schemas.microsoft.com/office/drawing/2010/main">
                                  <a:noFill/>
                                </a14:hiddenFill>
                              </a:ext>
                            </a:extLst>
                          </wps:spPr>
                          <wps:bodyPr/>
                        </wps:wsp>
                        <wps:wsp>
                          <wps:cNvPr id="28" name="Rechte verbindingslijn met pijl 276504"/>
                          <wps:cNvCnPr/>
                          <wps:spPr bwMode="auto">
                            <a:xfrm>
                              <a:off x="28638" y="46111"/>
                              <a:ext cx="0" cy="1592"/>
                            </a:xfrm>
                            <a:prstGeom prst="straightConnector1">
                              <a:avLst/>
                            </a:prstGeom>
                            <a:noFill/>
                            <a:ln w="9525">
                              <a:solidFill>
                                <a:srgbClr val="046E36"/>
                              </a:solidFill>
                              <a:round/>
                              <a:headEnd/>
                              <a:tailEnd type="arrow" w="med" len="med"/>
                            </a:ln>
                            <a:extLst>
                              <a:ext uri="{909E8E84-426E-40DD-AFC4-6F175D3DCCD1}">
                                <a14:hiddenFill xmlns:a14="http://schemas.microsoft.com/office/drawing/2010/main">
                                  <a:noFill/>
                                </a14:hiddenFill>
                              </a:ext>
                            </a:extLst>
                          </wps:spPr>
                          <wps:bodyPr/>
                        </wps:wsp>
                        <wps:wsp>
                          <wps:cNvPr id="29" name="Rechte verbindingslijn met pijl 276505"/>
                          <wps:cNvCnPr/>
                          <wps:spPr bwMode="auto">
                            <a:xfrm>
                              <a:off x="28638" y="51831"/>
                              <a:ext cx="0" cy="1592"/>
                            </a:xfrm>
                            <a:prstGeom prst="straightConnector1">
                              <a:avLst/>
                            </a:prstGeom>
                            <a:noFill/>
                            <a:ln w="9525">
                              <a:solidFill>
                                <a:srgbClr val="046E36"/>
                              </a:solidFill>
                              <a:round/>
                              <a:headEnd/>
                              <a:tailEnd type="arrow" w="med" len="med"/>
                            </a:ln>
                            <a:extLst>
                              <a:ext uri="{909E8E84-426E-40DD-AFC4-6F175D3DCCD1}">
                                <a14:hiddenFill xmlns:a14="http://schemas.microsoft.com/office/drawing/2010/main">
                                  <a:noFill/>
                                </a14:hiddenFill>
                              </a:ext>
                            </a:extLst>
                          </wps:spPr>
                          <wps:bodyPr/>
                        </wps:wsp>
                        <wps:wsp>
                          <wps:cNvPr id="30" name="Rechte verbindingslijn met pijl 276506"/>
                          <wps:cNvCnPr/>
                          <wps:spPr bwMode="auto">
                            <a:xfrm>
                              <a:off x="28638" y="57551"/>
                              <a:ext cx="0" cy="1719"/>
                            </a:xfrm>
                            <a:prstGeom prst="straightConnector1">
                              <a:avLst/>
                            </a:prstGeom>
                            <a:noFill/>
                            <a:ln w="9525">
                              <a:solidFill>
                                <a:srgbClr val="046E36"/>
                              </a:solidFill>
                              <a:round/>
                              <a:headEnd/>
                              <a:tailEnd type="arrow" w="med" len="med"/>
                            </a:ln>
                            <a:extLst>
                              <a:ext uri="{909E8E84-426E-40DD-AFC4-6F175D3DCCD1}">
                                <a14:hiddenFill xmlns:a14="http://schemas.microsoft.com/office/drawing/2010/main">
                                  <a:noFill/>
                                </a14:hiddenFill>
                              </a:ext>
                            </a:extLst>
                          </wps:spPr>
                          <wps:bodyPr/>
                        </wps:wsp>
                        <wps:wsp>
                          <wps:cNvPr id="31" name="Rechte verbindingslijn met pijl 276507"/>
                          <wps:cNvCnPr/>
                          <wps:spPr bwMode="auto">
                            <a:xfrm flipH="1">
                              <a:off x="28575" y="63398"/>
                              <a:ext cx="63" cy="1656"/>
                            </a:xfrm>
                            <a:prstGeom prst="straightConnector1">
                              <a:avLst/>
                            </a:prstGeom>
                            <a:noFill/>
                            <a:ln w="9525">
                              <a:solidFill>
                                <a:srgbClr val="046E36"/>
                              </a:solidFill>
                              <a:round/>
                              <a:headEnd/>
                              <a:tailEnd type="arrow" w="med" len="med"/>
                            </a:ln>
                            <a:extLst>
                              <a:ext uri="{909E8E84-426E-40DD-AFC4-6F175D3DCCD1}">
                                <a14:hiddenFill xmlns:a14="http://schemas.microsoft.com/office/drawing/2010/main">
                                  <a:noFill/>
                                </a14:hiddenFill>
                              </a:ext>
                            </a:extLst>
                          </wps:spPr>
                          <wps:bodyPr/>
                        </wps:wsp>
                        <wps:wsp>
                          <wps:cNvPr id="32" name="Rechthoek 276508"/>
                          <wps:cNvSpPr>
                            <a:spLocks noChangeArrowheads="1"/>
                          </wps:cNvSpPr>
                          <wps:spPr bwMode="auto">
                            <a:xfrm>
                              <a:off x="42291" y="825"/>
                              <a:ext cx="10287" cy="4128"/>
                            </a:xfrm>
                            <a:prstGeom prst="rect">
                              <a:avLst/>
                            </a:prstGeom>
                            <a:solidFill>
                              <a:srgbClr val="FFFFFF"/>
                            </a:solidFill>
                            <a:ln w="25400">
                              <a:solidFill>
                                <a:srgbClr val="000000"/>
                              </a:solidFill>
                              <a:prstDash val="dash"/>
                              <a:miter lim="800000"/>
                              <a:headEnd/>
                              <a:tailEnd/>
                            </a:ln>
                          </wps:spPr>
                          <wps:txbx>
                            <w:txbxContent>
                              <w:p w:rsidR="002E7F9A" w:rsidRPr="0085352E" w:rsidRDefault="002E7F9A" w:rsidP="00406772">
                                <w:pPr>
                                  <w:spacing w:line="240" w:lineRule="auto"/>
                                  <w:jc w:val="left"/>
                                  <w:rPr>
                                    <w:rFonts w:ascii="Arial" w:hAnsi="Arial" w:cs="Arial"/>
                                    <w:sz w:val="16"/>
                                  </w:rPr>
                                </w:pPr>
                                <w:r w:rsidRPr="0085352E">
                                  <w:rPr>
                                    <w:rFonts w:ascii="Arial" w:hAnsi="Arial" w:cs="Arial"/>
                                    <w:sz w:val="16"/>
                                  </w:rPr>
                                  <w:t>Signaal (tijdens controleproces)</w:t>
                                </w:r>
                              </w:p>
                            </w:txbxContent>
                          </wps:txbx>
                          <wps:bodyPr rot="0" vert="horz" wrap="square" lIns="91440" tIns="45720" rIns="91440" bIns="45720" anchor="ctr" anchorCtr="0" upright="1">
                            <a:noAutofit/>
                          </wps:bodyPr>
                        </wps:wsp>
                        <wps:wsp>
                          <wps:cNvPr id="33" name="Gebogen verbindingslijn 276509"/>
                          <wps:cNvCnPr/>
                          <wps:spPr bwMode="auto">
                            <a:xfrm rot="10800000" flipV="1">
                              <a:off x="39306" y="2889"/>
                              <a:ext cx="2985" cy="5715"/>
                            </a:xfrm>
                            <a:prstGeom prst="bentConnector3">
                              <a:avLst>
                                <a:gd name="adj1" fmla="val 50000"/>
                              </a:avLst>
                            </a:prstGeom>
                            <a:noFill/>
                            <a:ln w="9525">
                              <a:solidFill>
                                <a:srgbClr val="046E36"/>
                              </a:solidFill>
                              <a:prstDash val="sysDash"/>
                              <a:miter lim="800000"/>
                              <a:headEnd type="arrow" w="med" len="med"/>
                              <a:tailEnd type="arrow" w="med" len="med"/>
                            </a:ln>
                            <a:extLst>
                              <a:ext uri="{909E8E84-426E-40DD-AFC4-6F175D3DCCD1}">
                                <a14:hiddenFill xmlns:a14="http://schemas.microsoft.com/office/drawing/2010/main">
                                  <a:noFill/>
                                </a14:hiddenFill>
                              </a:ext>
                            </a:extLst>
                          </wps:spPr>
                          <wps:bodyPr/>
                        </wps:wsp>
                        <wps:wsp>
                          <wps:cNvPr id="35" name="Gekromde verbindingslijn 276511"/>
                          <wps:cNvCnPr>
                            <a:endCxn id="13" idx="3"/>
                          </wps:cNvCnPr>
                          <wps:spPr bwMode="auto">
                            <a:xfrm rot="5400000">
                              <a:off x="32640" y="11619"/>
                              <a:ext cx="21460" cy="8128"/>
                            </a:xfrm>
                            <a:prstGeom prst="curvedConnector2">
                              <a:avLst/>
                            </a:prstGeom>
                            <a:noFill/>
                            <a:ln w="9525">
                              <a:solidFill>
                                <a:srgbClr val="046E36"/>
                              </a:solidFill>
                              <a:round/>
                              <a:headEnd/>
                              <a:tailEnd type="arrow" w="med" len="med"/>
                            </a:ln>
                            <a:extLst>
                              <a:ext uri="{909E8E84-426E-40DD-AFC4-6F175D3DCCD1}">
                                <a14:hiddenFill xmlns:a14="http://schemas.microsoft.com/office/drawing/2010/main">
                                  <a:noFill/>
                                </a14:hiddenFill>
                              </a:ext>
                            </a:extLst>
                          </wps:spPr>
                          <wps:bodyPr/>
                        </wps:wsp>
                        <wps:wsp>
                          <wps:cNvPr id="36" name="Gebogen verbindingslijn 64"/>
                          <wps:cNvCnPr>
                            <a:stCxn id="13" idx="1"/>
                            <a:endCxn id="20" idx="2"/>
                          </wps:cNvCnPr>
                          <wps:spPr bwMode="auto">
                            <a:xfrm rot="10800000" flipH="1" flipV="1">
                              <a:off x="17970" y="26413"/>
                              <a:ext cx="4763" cy="41673"/>
                            </a:xfrm>
                            <a:prstGeom prst="bentConnector3">
                              <a:avLst>
                                <a:gd name="adj1" fmla="val -311967"/>
                              </a:avLst>
                            </a:prstGeom>
                            <a:noFill/>
                            <a:ln w="9525">
                              <a:solidFill>
                                <a:srgbClr val="046E36"/>
                              </a:solidFill>
                              <a:miter lim="800000"/>
                              <a:headEnd/>
                              <a:tailEnd type="arrow" w="med" len="med"/>
                            </a:ln>
                            <a:extLst>
                              <a:ext uri="{909E8E84-426E-40DD-AFC4-6F175D3DCCD1}">
                                <a14:hiddenFill xmlns:a14="http://schemas.microsoft.com/office/drawing/2010/main">
                                  <a:noFill/>
                                </a14:hiddenFill>
                              </a:ext>
                            </a:extLst>
                          </wps:spPr>
                          <wps:bodyPr/>
                        </wps:wsp>
                        <wps:wsp>
                          <wps:cNvPr id="37" name="Gebogen verbindingslijn 65"/>
                          <wps:cNvCnPr/>
                          <wps:spPr bwMode="auto">
                            <a:xfrm rot="10800000" flipV="1">
                              <a:off x="17970" y="38327"/>
                              <a:ext cx="127" cy="17160"/>
                            </a:xfrm>
                            <a:prstGeom prst="bentConnector3">
                              <a:avLst>
                                <a:gd name="adj1" fmla="val 9025000"/>
                              </a:avLst>
                            </a:prstGeom>
                            <a:noFill/>
                            <a:ln w="9525">
                              <a:solidFill>
                                <a:srgbClr val="046E36"/>
                              </a:solidFill>
                              <a:miter lim="800000"/>
                              <a:headEnd/>
                              <a:tailEnd type="arrow" w="med" len="med"/>
                            </a:ln>
                            <a:extLst>
                              <a:ext uri="{909E8E84-426E-40DD-AFC4-6F175D3DCCD1}">
                                <a14:hiddenFill xmlns:a14="http://schemas.microsoft.com/office/drawing/2010/main">
                                  <a:noFill/>
                                </a14:hiddenFill>
                              </a:ext>
                            </a:extLst>
                          </wps:spPr>
                          <wps:bodyPr/>
                        </wps:wsp>
                        <wps:wsp>
                          <wps:cNvPr id="38" name="Gebogen verbindingslijn 66"/>
                          <wps:cNvCnPr/>
                          <wps:spPr bwMode="auto">
                            <a:xfrm rot="10800000" flipV="1">
                              <a:off x="10477" y="44047"/>
                              <a:ext cx="7493" cy="11440"/>
                            </a:xfrm>
                            <a:prstGeom prst="bentConnector2">
                              <a:avLst/>
                            </a:prstGeom>
                            <a:noFill/>
                            <a:ln w="9525">
                              <a:solidFill>
                                <a:srgbClr val="046E36"/>
                              </a:solidFill>
                              <a:miter lim="800000"/>
                              <a:headEnd/>
                              <a:tailEnd/>
                            </a:ln>
                            <a:extLst>
                              <a:ext uri="{909E8E84-426E-40DD-AFC4-6F175D3DCCD1}">
                                <a14:hiddenFill xmlns:a14="http://schemas.microsoft.com/office/drawing/2010/main">
                                  <a:noFill/>
                                </a14:hiddenFill>
                              </a:ext>
                            </a:extLst>
                          </wps:spPr>
                          <wps:bodyPr/>
                        </wps:wsp>
                        <wps:wsp>
                          <wps:cNvPr id="39" name="Gebogen verbindingslijn 67"/>
                          <wps:cNvCnPr/>
                          <wps:spPr bwMode="auto">
                            <a:xfrm rot="10800000" flipV="1">
                              <a:off x="10477" y="49952"/>
                              <a:ext cx="7493" cy="5535"/>
                            </a:xfrm>
                            <a:prstGeom prst="bentConnector3">
                              <a:avLst>
                                <a:gd name="adj1" fmla="val 65255"/>
                              </a:avLst>
                            </a:prstGeom>
                            <a:noFill/>
                            <a:ln w="9525">
                              <a:solidFill>
                                <a:srgbClr val="046E36"/>
                              </a:solidFill>
                              <a:miter lim="800000"/>
                              <a:headEnd/>
                              <a:tailEnd/>
                            </a:ln>
                            <a:extLst>
                              <a:ext uri="{909E8E84-426E-40DD-AFC4-6F175D3DCCD1}">
                                <a14:hiddenFill xmlns:a14="http://schemas.microsoft.com/office/drawing/2010/main">
                                  <a:noFill/>
                                </a14:hiddenFill>
                              </a:ext>
                            </a:extLst>
                          </wps:spPr>
                          <wps:bodyPr/>
                        </wps:wsp>
                        <wps:wsp>
                          <wps:cNvPr id="40" name="Tekstvak 68"/>
                          <wps:cNvSpPr txBox="1">
                            <a:spLocks noChangeArrowheads="1"/>
                          </wps:cNvSpPr>
                          <wps:spPr bwMode="auto">
                            <a:xfrm>
                              <a:off x="39751" y="27818"/>
                              <a:ext cx="14033" cy="2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E7F9A" w:rsidRPr="0085352E" w:rsidRDefault="002E7F9A" w:rsidP="00406772">
                                <w:pPr>
                                  <w:rPr>
                                    <w:rFonts w:ascii="Arial" w:hAnsi="Arial" w:cs="Arial"/>
                                    <w:i/>
                                    <w:sz w:val="12"/>
                                    <w:szCs w:val="12"/>
                                  </w:rPr>
                                </w:pPr>
                                <w:r w:rsidRPr="0085352E">
                                  <w:rPr>
                                    <w:rFonts w:ascii="Arial" w:hAnsi="Arial" w:cs="Arial"/>
                                    <w:i/>
                                    <w:sz w:val="12"/>
                                    <w:szCs w:val="12"/>
                                  </w:rPr>
                                  <w:t>Controledoel niet bereikt</w:t>
                                </w:r>
                              </w:p>
                            </w:txbxContent>
                          </wps:txbx>
                          <wps:bodyPr rot="0" vert="horz" wrap="square" lIns="91440" tIns="45720" rIns="91440" bIns="45720" anchor="t" anchorCtr="0" upright="1">
                            <a:noAutofit/>
                          </wps:bodyPr>
                        </wps:wsp>
                        <wps:wsp>
                          <wps:cNvPr id="41" name="Tekstvak 69"/>
                          <wps:cNvSpPr txBox="1">
                            <a:spLocks noChangeArrowheads="1"/>
                          </wps:cNvSpPr>
                          <wps:spPr bwMode="auto">
                            <a:xfrm>
                              <a:off x="5969" y="23399"/>
                              <a:ext cx="8255" cy="3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E7F9A" w:rsidRPr="0085352E" w:rsidRDefault="002E7F9A" w:rsidP="00406772">
                                <w:pPr>
                                  <w:rPr>
                                    <w:rFonts w:ascii="Arial" w:hAnsi="Arial" w:cs="Arial"/>
                                    <w:i/>
                                    <w:sz w:val="12"/>
                                    <w:szCs w:val="12"/>
                                  </w:rPr>
                                </w:pPr>
                                <w:r>
                                  <w:rPr>
                                    <w:rFonts w:ascii="Arial" w:hAnsi="Arial" w:cs="Arial"/>
                                    <w:i/>
                                    <w:sz w:val="12"/>
                                    <w:szCs w:val="12"/>
                                  </w:rPr>
                                  <w:t>Controledoel bereikt</w:t>
                                </w:r>
                              </w:p>
                            </w:txbxContent>
                          </wps:txbx>
                          <wps:bodyPr rot="0" vert="horz" wrap="square" lIns="91440" tIns="45720" rIns="91440" bIns="45720" anchor="t" anchorCtr="0" upright="1">
                            <a:noAutofit/>
                          </wps:bodyPr>
                        </wps:wsp>
                        <wps:wsp>
                          <wps:cNvPr id="42" name="Tekstvak 70"/>
                          <wps:cNvSpPr txBox="1">
                            <a:spLocks noChangeArrowheads="1"/>
                          </wps:cNvSpPr>
                          <wps:spPr bwMode="auto">
                            <a:xfrm>
                              <a:off x="5968" y="35665"/>
                              <a:ext cx="14034" cy="2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E7F9A" w:rsidRPr="0085352E" w:rsidRDefault="002E7F9A" w:rsidP="00406772">
                                <w:pPr>
                                  <w:rPr>
                                    <w:rFonts w:ascii="Arial" w:hAnsi="Arial" w:cs="Arial"/>
                                    <w:i/>
                                    <w:sz w:val="12"/>
                                    <w:szCs w:val="12"/>
                                  </w:rPr>
                                </w:pPr>
                                <w:r w:rsidRPr="0085352E">
                                  <w:rPr>
                                    <w:rFonts w:ascii="Arial" w:hAnsi="Arial" w:cs="Arial"/>
                                    <w:i/>
                                    <w:sz w:val="12"/>
                                    <w:szCs w:val="12"/>
                                  </w:rPr>
                                  <w:t>Controledoel bereikt</w:t>
                                </w:r>
                              </w:p>
                            </w:txbxContent>
                          </wps:txbx>
                          <wps:bodyPr rot="0" vert="horz" wrap="square" lIns="91440" tIns="45720" rIns="91440" bIns="45720" anchor="t" anchorCtr="0" upright="1">
                            <a:noAutofit/>
                          </wps:bodyPr>
                        </wps:wsp>
                        <wps:wsp>
                          <wps:cNvPr id="43" name="Tekstvak 71"/>
                          <wps:cNvSpPr txBox="1">
                            <a:spLocks noChangeArrowheads="1"/>
                          </wps:cNvSpPr>
                          <wps:spPr bwMode="auto">
                            <a:xfrm>
                              <a:off x="5968" y="41385"/>
                              <a:ext cx="14034" cy="2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E7F9A" w:rsidRPr="0085352E" w:rsidRDefault="002E7F9A" w:rsidP="00406772">
                                <w:pPr>
                                  <w:rPr>
                                    <w:rFonts w:ascii="Arial" w:hAnsi="Arial" w:cs="Arial"/>
                                    <w:i/>
                                    <w:sz w:val="12"/>
                                    <w:szCs w:val="12"/>
                                  </w:rPr>
                                </w:pPr>
                                <w:r w:rsidRPr="0085352E">
                                  <w:rPr>
                                    <w:rFonts w:ascii="Arial" w:hAnsi="Arial" w:cs="Arial"/>
                                    <w:i/>
                                    <w:sz w:val="12"/>
                                    <w:szCs w:val="12"/>
                                  </w:rPr>
                                  <w:t>Controledoel bereikt</w:t>
                                </w:r>
                              </w:p>
                            </w:txbxContent>
                          </wps:txbx>
                          <wps:bodyPr rot="0" vert="horz" wrap="square" lIns="91440" tIns="45720" rIns="91440" bIns="45720" anchor="t" anchorCtr="0" upright="1">
                            <a:noAutofit/>
                          </wps:bodyPr>
                        </wps:wsp>
                        <wps:wsp>
                          <wps:cNvPr id="44" name="Tekstvak 72"/>
                          <wps:cNvSpPr txBox="1">
                            <a:spLocks noChangeArrowheads="1"/>
                          </wps:cNvSpPr>
                          <wps:spPr bwMode="auto">
                            <a:xfrm>
                              <a:off x="5968" y="47290"/>
                              <a:ext cx="14034" cy="2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E7F9A" w:rsidRPr="0085352E" w:rsidRDefault="002E7F9A" w:rsidP="00406772">
                                <w:pPr>
                                  <w:rPr>
                                    <w:rFonts w:ascii="Arial" w:hAnsi="Arial" w:cs="Arial"/>
                                    <w:i/>
                                    <w:sz w:val="12"/>
                                    <w:szCs w:val="12"/>
                                  </w:rPr>
                                </w:pPr>
                                <w:r w:rsidRPr="0085352E">
                                  <w:rPr>
                                    <w:rFonts w:ascii="Arial" w:hAnsi="Arial" w:cs="Arial"/>
                                    <w:i/>
                                    <w:sz w:val="12"/>
                                    <w:szCs w:val="12"/>
                                  </w:rPr>
                                  <w:t>Controledoel bereikt</w:t>
                                </w:r>
                              </w:p>
                            </w:txbxContent>
                          </wps:txbx>
                          <wps:bodyPr rot="0" vert="horz" wrap="square" lIns="91440" tIns="45720" rIns="91440" bIns="45720" anchor="t" anchorCtr="0" upright="1">
                            <a:noAutofit/>
                          </wps:bodyPr>
                        </wps:wsp>
                      </wpg:wgp>
                      <wps:wsp>
                        <wps:cNvPr id="50" name="Gekromde verbindingslijn 50"/>
                        <wps:cNvCnPr>
                          <a:endCxn id="14" idx="3"/>
                        </wps:cNvCnPr>
                        <wps:spPr bwMode="auto">
                          <a:xfrm rot="5400000">
                            <a:off x="3213104" y="1422451"/>
                            <a:ext cx="2759069" cy="892176"/>
                          </a:xfrm>
                          <a:prstGeom prst="curvedConnector2">
                            <a:avLst/>
                          </a:prstGeom>
                          <a:noFill/>
                          <a:ln w="9525">
                            <a:solidFill>
                              <a:srgbClr val="046E36"/>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873E670" id="Papier 73" o:spid="_x0000_s1026" editas="canvas" style="width:451.3pt;height:536.1pt;mso-position-horizontal-relative:char;mso-position-vertical-relative:line" coordsize="57315,68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15;height:68078;visibility:visible;mso-wrap-style:square">
                  <v:fill o:detectmouseclick="t"/>
                  <v:path o:connecttype="none"/>
                </v:shape>
                <v:group id="Groep 32" o:spid="_x0000_s1028" style="position:absolute;left:8127;top:762;width:47816;height:70294" coordorigin="5968,825" coordsize="47816,70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hthoek 52" o:spid="_x0000_s1029" style="position:absolute;left:17970;top:975;width:21336;height:3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" strokeweight="2pt">
                    <v:textbox>
                      <w:txbxContent>
                        <w:p w:rsidR="002E7F9A" w:rsidRPr="0085352E" w:rsidRDefault="002E7F9A" w:rsidP="00406772">
                          <w:pPr>
                            <w:spacing w:line="240" w:lineRule="auto"/>
                            <w:jc w:val="left"/>
                            <w:rPr>
                              <w:rFonts w:ascii="Arial" w:hAnsi="Arial" w:cs="Arial"/>
                              <w:sz w:val="16"/>
                            </w:rPr>
                          </w:pPr>
                          <w:r w:rsidRPr="0085352E">
                            <w:rPr>
                              <w:rFonts w:ascii="Arial" w:hAnsi="Arial" w:cs="Arial"/>
                              <w:sz w:val="16"/>
                            </w:rPr>
                            <w:t>1. Vaststellen controledoel</w:t>
                          </w:r>
                        </w:p>
                      </w:txbxContent>
                    </v:textbox>
                  </v:rect>
                  <v:rect id="Rechthoek 56" o:spid="_x0000_s1030" style="position:absolute;left:17970;top:6540;width:21336;height:4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" strokeweight="2pt">
                    <v:textbox>
                      <w:txbxContent>
                        <w:p w:rsidR="002E7F9A" w:rsidRPr="0085352E" w:rsidRDefault="002E7F9A" w:rsidP="00406772">
                          <w:pPr>
                            <w:spacing w:line="240" w:lineRule="auto"/>
                            <w:jc w:val="left"/>
                            <w:rPr>
                              <w:rFonts w:ascii="Arial" w:hAnsi="Arial" w:cs="Arial"/>
                              <w:sz w:val="16"/>
                            </w:rPr>
                          </w:pPr>
                          <w:r w:rsidRPr="0085352E">
                            <w:rPr>
                              <w:rFonts w:ascii="Arial" w:hAnsi="Arial" w:cs="Arial"/>
                              <w:sz w:val="16"/>
                            </w:rPr>
                            <w:t>2. Uitvoeren Algemene risicoanalyse</w:t>
                          </w:r>
                        </w:p>
                      </w:txbxContent>
                    </v:textbox>
                  </v:rect>
                  <v:rect id="Rechthoek 57" o:spid="_x0000_s1031" style="position:absolute;left:17970;top:12319;width:21336;height:4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" strokeweight="2pt">
                    <v:textbox>
                      <w:txbxContent>
                        <w:p w:rsidR="002E7F9A" w:rsidRPr="0085352E" w:rsidRDefault="002E7F9A" w:rsidP="00406772">
                          <w:pPr>
                            <w:spacing w:line="240" w:lineRule="auto"/>
                            <w:jc w:val="left"/>
                            <w:rPr>
                              <w:rFonts w:ascii="Arial" w:hAnsi="Arial" w:cs="Arial"/>
                              <w:sz w:val="16"/>
                            </w:rPr>
                          </w:pPr>
                          <w:r w:rsidRPr="007A718F">
                            <w:rPr>
                              <w:rFonts w:ascii="Arial" w:hAnsi="Arial" w:cs="Arial"/>
                              <w:sz w:val="16"/>
                            </w:rPr>
                            <w:t xml:space="preserve">3. </w:t>
                          </w:r>
                          <w:r w:rsidRPr="00B74F95">
                            <w:rPr>
                              <w:rFonts w:ascii="Arial" w:hAnsi="Arial" w:cs="Arial"/>
                              <w:sz w:val="16"/>
                            </w:rPr>
                            <w:t>Vaststellen</w:t>
                          </w:r>
                          <w:r>
                            <w:rPr>
                              <w:rFonts w:ascii="Arial" w:hAnsi="Arial" w:cs="Arial"/>
                              <w:sz w:val="16"/>
                            </w:rPr>
                            <w:t xml:space="preserve"> Controledoelen + controleplan</w:t>
                          </w:r>
                        </w:p>
                        <w:p w:rsidR="002E7F9A" w:rsidRPr="0085352E" w:rsidRDefault="002E7F9A" w:rsidP="00406772">
                          <w:pPr>
                            <w:spacing w:line="240" w:lineRule="auto"/>
                            <w:jc w:val="left"/>
                            <w:rPr>
                              <w:rFonts w:ascii="Arial" w:hAnsi="Arial" w:cs="Arial"/>
                              <w:sz w:val="16"/>
                            </w:rPr>
                          </w:pPr>
                        </w:p>
                      </w:txbxContent>
                    </v:textbox>
                  </v:rect>
                  <v:rect id="Rechthoek 58" o:spid="_x0000_s1032" style="position:absolute;left:17970;top:17288;width:21336;height:54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" strokeweight="2pt">
                    <v:textbox>
                      <w:txbxContent>
                        <w:p w:rsidR="002E7F9A" w:rsidRPr="0085352E" w:rsidRDefault="002E7F9A" w:rsidP="00406772">
                          <w:pPr>
                            <w:spacing w:line="240" w:lineRule="auto"/>
                            <w:jc w:val="left"/>
                            <w:rPr>
                              <w:rFonts w:ascii="Arial" w:hAnsi="Arial" w:cs="Arial"/>
                              <w:sz w:val="16"/>
                            </w:rPr>
                          </w:pPr>
                          <w:r w:rsidRPr="007A718F">
                            <w:rPr>
                              <w:rFonts w:ascii="Arial" w:hAnsi="Arial" w:cs="Arial"/>
                              <w:sz w:val="16"/>
                            </w:rPr>
                            <w:t xml:space="preserve">4. Beoordelen AO/IC, accountantsverklaring, </w:t>
                          </w:r>
                          <w:proofErr w:type="spellStart"/>
                          <w:r w:rsidRPr="007A718F">
                            <w:rPr>
                              <w:rFonts w:ascii="Arial" w:hAnsi="Arial" w:cs="Arial"/>
                              <w:sz w:val="16"/>
                            </w:rPr>
                            <w:t>bestuursverklaring</w:t>
                          </w:r>
                          <w:proofErr w:type="spellEnd"/>
                          <w:r w:rsidRPr="007A718F">
                            <w:rPr>
                              <w:rFonts w:ascii="Arial" w:hAnsi="Arial" w:cs="Arial"/>
                              <w:sz w:val="16"/>
                            </w:rPr>
                            <w:t xml:space="preserve"> zorgaanbieder, logica/</w:t>
                          </w:r>
                          <w:proofErr w:type="spellStart"/>
                          <w:r w:rsidRPr="007A718F">
                            <w:rPr>
                              <w:rFonts w:ascii="Arial" w:hAnsi="Arial" w:cs="Arial"/>
                              <w:sz w:val="16"/>
                            </w:rPr>
                            <w:t>verbandscontrole</w:t>
                          </w:r>
                          <w:proofErr w:type="spellEnd"/>
                          <w:r w:rsidRPr="0085352E">
                            <w:rPr>
                              <w:rFonts w:ascii="Arial" w:hAnsi="Arial" w:cs="Arial"/>
                              <w:sz w:val="16"/>
                            </w:rPr>
                            <w:t xml:space="preserve"> </w:t>
                          </w:r>
                        </w:p>
                        <w:p w:rsidR="002E7F9A" w:rsidRPr="0085352E" w:rsidRDefault="002E7F9A" w:rsidP="00406772">
                          <w:pPr>
                            <w:spacing w:line="240" w:lineRule="auto"/>
                            <w:jc w:val="left"/>
                            <w:rPr>
                              <w:rFonts w:ascii="Arial" w:hAnsi="Arial" w:cs="Arial"/>
                              <w:sz w:val="16"/>
                            </w:rPr>
                          </w:pPr>
                        </w:p>
                      </w:txbxContent>
                    </v:textbox>
                  </v:rect>
                  <v:rect id="Rechthoek 61" o:spid="_x0000_s1033" style="position:absolute;left:17970;top:24066;width:21336;height:4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" strokeweight="2pt">
                    <v:textbox>
                      <w:txbxContent>
                        <w:p w:rsidR="002E7F9A" w:rsidRPr="0085352E" w:rsidRDefault="002E7F9A" w:rsidP="00406772">
                          <w:pPr>
                            <w:spacing w:line="240" w:lineRule="auto"/>
                            <w:jc w:val="left"/>
                            <w:rPr>
                              <w:rFonts w:ascii="Arial" w:hAnsi="Arial" w:cs="Arial"/>
                              <w:sz w:val="16"/>
                            </w:rPr>
                          </w:pPr>
                          <w:r w:rsidRPr="007A718F">
                            <w:rPr>
                              <w:rFonts w:ascii="Arial" w:hAnsi="Arial" w:cs="Arial"/>
                              <w:sz w:val="16"/>
                            </w:rPr>
                            <w:t xml:space="preserve">5. </w:t>
                          </w:r>
                          <w:r>
                            <w:rPr>
                              <w:rFonts w:ascii="Arial" w:hAnsi="Arial" w:cs="Arial"/>
                              <w:sz w:val="16"/>
                            </w:rPr>
                            <w:t>Uitvoeren Specifieke risicoanalyse en vaststellen specifiek controledoel</w:t>
                          </w:r>
                        </w:p>
                      </w:txbxContent>
                    </v:textbox>
                  </v:rect>
                  <v:rect id="Rechthoek 276483" o:spid="_x0000_s1034" style="position:absolute;left:17970;top:30480;width:21336;height:4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" strokeweight="2pt">
                    <v:stroke dashstyle="dash"/>
                    <v:textbox>
                      <w:txbxContent>
                        <w:p w:rsidR="002E7F9A" w:rsidRPr="0085352E" w:rsidRDefault="002E7F9A" w:rsidP="00406772">
                          <w:pPr>
                            <w:spacing w:line="240" w:lineRule="auto"/>
                            <w:jc w:val="left"/>
                            <w:rPr>
                              <w:rFonts w:ascii="Arial" w:hAnsi="Arial" w:cs="Arial"/>
                              <w:sz w:val="16"/>
                            </w:rPr>
                          </w:pPr>
                          <w:r w:rsidRPr="0085352E">
                            <w:rPr>
                              <w:rFonts w:ascii="Arial" w:hAnsi="Arial" w:cs="Arial"/>
                              <w:sz w:val="16"/>
                            </w:rPr>
                            <w:t>6. Aankondiging en motiveren detailcontrole</w:t>
                          </w:r>
                        </w:p>
                      </w:txbxContent>
                    </v:textbox>
                  </v:rect>
                  <v:rect id="Rechthoek 276485" o:spid="_x0000_s1035" style="position:absolute;left:17970;top:36263;width:21336;height:4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" strokeweight="2pt">
                    <v:stroke dashstyle="dash"/>
                    <v:textbox>
                      <w:txbxContent>
                        <w:p w:rsidR="002E7F9A" w:rsidRPr="0085352E" w:rsidRDefault="002E7F9A" w:rsidP="00406772">
                          <w:pPr>
                            <w:spacing w:line="240" w:lineRule="auto"/>
                            <w:jc w:val="left"/>
                            <w:rPr>
                              <w:rFonts w:ascii="Arial" w:hAnsi="Arial" w:cs="Arial"/>
                              <w:sz w:val="16"/>
                            </w:rPr>
                          </w:pPr>
                          <w:r w:rsidRPr="0085352E">
                            <w:rPr>
                              <w:rFonts w:ascii="Arial" w:hAnsi="Arial" w:cs="Arial"/>
                              <w:sz w:val="16"/>
                            </w:rPr>
                            <w:t>7. Gelegenheid geven aan zorgaanbieder ontbrekende informatie aan te leveren</w:t>
                          </w:r>
                        </w:p>
                      </w:txbxContent>
                    </v:textbox>
                  </v:rect>
                  <v:rect id="Rechthoek 276487" o:spid="_x0000_s1036" style="position:absolute;left:17970;top:41983;width:21336;height:4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" strokeweight="2pt">
                    <v:stroke dashstyle="dash"/>
                    <v:textbox>
                      <w:txbxContent>
                        <w:p w:rsidR="002E7F9A" w:rsidRPr="0085352E" w:rsidRDefault="002E7F9A" w:rsidP="00406772">
                          <w:pPr>
                            <w:spacing w:line="240" w:lineRule="auto"/>
                            <w:jc w:val="left"/>
                            <w:rPr>
                              <w:rFonts w:ascii="Arial" w:hAnsi="Arial" w:cs="Arial"/>
                              <w:sz w:val="16"/>
                            </w:rPr>
                          </w:pPr>
                          <w:r w:rsidRPr="0085352E">
                            <w:rPr>
                              <w:rFonts w:ascii="Arial" w:hAnsi="Arial" w:cs="Arial"/>
                              <w:sz w:val="16"/>
                            </w:rPr>
                            <w:t>8. Detailcontrole zonder inzage in medisch dossier bij zorgaanbieder</w:t>
                          </w:r>
                        </w:p>
                      </w:txbxContent>
                    </v:textbox>
                  </v:rect>
                  <v:rect id="Rechthoek 276488" o:spid="_x0000_s1037" style="position:absolute;left:17970;top:47703;width:21336;height:4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" strokeweight="2pt">
                    <v:stroke dashstyle="dash"/>
                    <v:textbox>
                      <w:txbxContent>
                        <w:p w:rsidR="002E7F9A" w:rsidRPr="0085352E" w:rsidRDefault="002E7F9A" w:rsidP="00406772">
                          <w:pPr>
                            <w:spacing w:line="240" w:lineRule="auto"/>
                            <w:jc w:val="left"/>
                            <w:rPr>
                              <w:rFonts w:ascii="Arial" w:hAnsi="Arial" w:cs="Arial"/>
                              <w:sz w:val="16"/>
                            </w:rPr>
                          </w:pPr>
                          <w:r w:rsidRPr="0085352E">
                            <w:rPr>
                              <w:rFonts w:ascii="Arial" w:hAnsi="Arial" w:cs="Arial"/>
                              <w:sz w:val="16"/>
                            </w:rPr>
                            <w:t>9. Detailcontrole met inzage in medisch dossier bij zorgaanbieder/steekproef</w:t>
                          </w:r>
                        </w:p>
                      </w:txbxContent>
                    </v:textbox>
                  </v:rect>
                  <v:rect id="Rechthoek 276489" o:spid="_x0000_s1038" style="position:absolute;left:17970;top:53423;width:21336;height:4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" strokeweight="2pt">
                    <v:stroke dashstyle="dash"/>
                    <v:textbox>
                      <w:txbxContent>
                        <w:p w:rsidR="002E7F9A" w:rsidRPr="0085352E" w:rsidRDefault="002E7F9A" w:rsidP="00406772">
                          <w:pPr>
                            <w:spacing w:line="240" w:lineRule="auto"/>
                            <w:jc w:val="left"/>
                            <w:rPr>
                              <w:rFonts w:ascii="Arial" w:hAnsi="Arial" w:cs="Arial"/>
                              <w:sz w:val="16"/>
                            </w:rPr>
                          </w:pPr>
                          <w:r w:rsidRPr="0085352E">
                            <w:rPr>
                              <w:rFonts w:ascii="Arial" w:hAnsi="Arial" w:cs="Arial"/>
                              <w:sz w:val="16"/>
                            </w:rPr>
                            <w:t>10. Informeren zorgaanbieder over uitkomst detailcontrole</w:t>
                          </w:r>
                        </w:p>
                      </w:txbxContent>
                    </v:textbox>
                  </v:rect>
                  <v:rect id="Rechthoek 276490" o:spid="_x0000_s1039" style="position:absolute;left:17970;top:59270;width:21336;height:4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" strokeweight="2pt">
                    <v:textbox>
                      <w:txbxContent>
                        <w:p w:rsidR="002E7F9A" w:rsidRPr="0085352E" w:rsidRDefault="002E7F9A" w:rsidP="00406772">
                          <w:pPr>
                            <w:spacing w:line="240" w:lineRule="auto"/>
                            <w:jc w:val="left"/>
                            <w:rPr>
                              <w:rFonts w:ascii="Arial" w:hAnsi="Arial" w:cs="Arial"/>
                              <w:sz w:val="16"/>
                            </w:rPr>
                          </w:pPr>
                          <w:r w:rsidRPr="0085352E">
                            <w:rPr>
                              <w:rFonts w:ascii="Arial" w:hAnsi="Arial" w:cs="Arial"/>
                              <w:sz w:val="16"/>
                            </w:rPr>
                            <w:t>11. Bepalen gevolgen van controle uitkomsten</w:t>
                          </w:r>
                        </w:p>
                      </w:txbxContent>
                    </v:textbox>
                  </v:rect>
                  <v:oval id="Ovaal 276492" o:spid="_x0000_s1040" style="position:absolute;left:22733;top:65054;width:12255;height:6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" strokeweight="2pt">
                    <v:textbox>
                      <w:txbxContent>
                        <w:p w:rsidR="002E7F9A" w:rsidRPr="0085352E" w:rsidRDefault="002E7F9A" w:rsidP="00406772">
                          <w:pPr>
                            <w:jc w:val="center"/>
                            <w:rPr>
                              <w:rFonts w:ascii="Arial" w:hAnsi="Arial" w:cs="Arial"/>
                              <w:sz w:val="16"/>
                            </w:rPr>
                          </w:pPr>
                          <w:r w:rsidRPr="0085352E">
                            <w:rPr>
                              <w:rFonts w:ascii="Arial" w:hAnsi="Arial" w:cs="Arial"/>
                              <w:sz w:val="16"/>
                            </w:rPr>
                            <w:t>Einde controle</w:t>
                          </w:r>
                        </w:p>
                      </w:txbxContent>
                    </v:textbox>
                  </v:oval>
                  <v:shapetype id="_x0000_t32" coordsize="21600,21600" o:spt="32" o:oned="t" path="m,l21600,21600e" filled="f">
                    <v:path arrowok="t" fillok="f" o:connecttype="none"/>
                    <o:lock v:ext="edit" shapetype="t"/>
                  </v:shapetype>
                  <v:shape id="Rechte verbindingslijn met pijl 276495" o:spid="_x0000_s1041" type="#_x0000_t32" style="position:absolute;left:28638;top:488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" strokecolor="#046e36">
                    <v:stroke endarrow="open"/>
                  </v:shape>
                  <v:shape id="Rechte verbindingslijn met pijl 276497" o:spid="_x0000_s1042" type="#_x0000_t32" style="position:absolute;left:28638;top:1066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" strokecolor="#046e36">
                    <v:stroke endarrow="open"/>
                  </v:shape>
                  <v:shape id="Rechte verbindingslijn met pijl 276499" o:spid="_x0000_s1043" type="#_x0000_t32" style="position:absolute;left:28638;top:16446;width:0;height:16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" strokecolor="#046e36">
                    <v:stroke endarrow="open"/>
                  </v:shape>
                  <v:shape id="Rechte verbindingslijn met pijl 276500" o:spid="_x0000_s1044" type="#_x0000_t32" style="position:absolute;left:28638;top:22706;width:0;height:1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" strokecolor="#046e36">
                    <v:stroke endarrow="open"/>
                  </v:shape>
                  <v:shape id="Rechte verbindingslijn met pijl 276501" o:spid="_x0000_s1045" type="#_x0000_t32" style="position:absolute;left:28638;top:28760;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" strokecolor="#046e36">
                    <v:stroke endarrow="open"/>
                  </v:shape>
                  <v:shape id="Rechte verbindingslijn met pijl 276502" o:spid="_x0000_s1046" type="#_x0000_t32" style="position:absolute;left:28638;top:34607;width:0;height:16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" strokecolor="#046e36">
                    <v:stroke endarrow="open"/>
                  </v:shape>
                  <v:shape id="Rechte verbindingslijn met pijl 276503" o:spid="_x0000_s1047" type="#_x0000_t32" style="position:absolute;left:28638;top:40391;width:0;height:15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" strokecolor="#046e36">
                    <v:stroke endarrow="open"/>
                  </v:shape>
                  <v:shape id="Rechte verbindingslijn met pijl 276504" o:spid="_x0000_s1048" type="#_x0000_t32" style="position:absolute;left:28638;top:46111;width:0;height:15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" strokecolor="#046e36">
                    <v:stroke endarrow="open"/>
                  </v:shape>
                  <v:shape id="Rechte verbindingslijn met pijl 276505" o:spid="_x0000_s1049" type="#_x0000_t32" style="position:absolute;left:28638;top:51831;width:0;height:15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" strokecolor="#046e36">
                    <v:stroke endarrow="open"/>
                  </v:shape>
                  <v:shape id="Rechte verbindingslijn met pijl 276506" o:spid="_x0000_s1050" type="#_x0000_t32" style="position:absolute;left:28638;top:57551;width:0;height:17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" strokecolor="#046e36">
                    <v:stroke endarrow="open"/>
                  </v:shape>
                  <v:shape id="Rechte verbindingslijn met pijl 276507" o:spid="_x0000_s1051" type="#_x0000_t32" style="position:absolute;left:28575;top:63398;width:63;height:16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" strokecolor="#046e36">
                    <v:stroke endarrow="open"/>
                  </v:shape>
                  <v:rect id="Rechthoek 276508" o:spid="_x0000_s1052" style="position:absolute;left:42291;top:825;width:10287;height:4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" strokeweight="2pt">
                    <v:stroke dashstyle="dash"/>
                    <v:textbox>
                      <w:txbxContent>
                        <w:p w:rsidR="002E7F9A" w:rsidRPr="0085352E" w:rsidRDefault="002E7F9A" w:rsidP="00406772">
                          <w:pPr>
                            <w:spacing w:line="240" w:lineRule="auto"/>
                            <w:jc w:val="left"/>
                            <w:rPr>
                              <w:rFonts w:ascii="Arial" w:hAnsi="Arial" w:cs="Arial"/>
                              <w:sz w:val="16"/>
                            </w:rPr>
                          </w:pPr>
                          <w:r w:rsidRPr="0085352E">
                            <w:rPr>
                              <w:rFonts w:ascii="Arial" w:hAnsi="Arial" w:cs="Arial"/>
                              <w:sz w:val="16"/>
                            </w:rPr>
                            <w:t>Signaal (tijdens controleproces)</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bogen verbindingslijn 276509" o:spid="_x0000_s1053" type="#_x0000_t34" style="position:absolute;left:39306;top:2889;width:2985;height:571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" strokecolor="#046e36">
                    <v:stroke dashstyle="3 1" startarrow="open" endarrow="open"/>
                  </v:shape>
                  <v:shapetype id="_x0000_t37" coordsize="21600,21600" o:spt="37" o:oned="t" path="m,c10800,,21600,10800,21600,21600e" filled="f">
                    <v:path arrowok="t" fillok="f" o:connecttype="none"/>
                    <o:lock v:ext="edit" shapetype="t"/>
                  </v:shapetype>
                  <v:shape id="Gekromde verbindingslijn 276511" o:spid="_x0000_s1054" type="#_x0000_t37" style="position:absolute;left:32640;top:11619;width:21460;height:8128;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" strokecolor="#046e36">
                    <v:stroke endarrow="open"/>
                  </v:shape>
                  <v:shape id="Gebogen verbindingslijn 64" o:spid="_x0000_s1055" type="#_x0000_t34" style="position:absolute;left:17970;top:26413;width:4763;height:41673;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" adj="-67385" strokecolor="#046e36">
                    <v:stroke endarrow="open"/>
                  </v:shape>
                  <v:shape id="Gebogen verbindingslijn 65" o:spid="_x0000_s1056" type="#_x0000_t34" style="position:absolute;left:17970;top:38327;width:127;height:1716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" adj="1949400" strokecolor="#046e36">
                    <v:stroke endarrow="open"/>
                  </v:shape>
                  <v:shapetype id="_x0000_t33" coordsize="21600,21600" o:spt="33" o:oned="t" path="m,l21600,r,21600e" filled="f">
                    <v:stroke joinstyle="miter"/>
                    <v:path arrowok="t" fillok="f" o:connecttype="none"/>
                    <o:lock v:ext="edit" shapetype="t"/>
                  </v:shapetype>
                  <v:shape id="Gebogen verbindingslijn 66" o:spid="_x0000_s1057" type="#_x0000_t33" style="position:absolute;left:10477;top:44047;width:7493;height:1144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" strokecolor="#046e36"/>
                  <v:shape id="Gebogen verbindingslijn 67" o:spid="_x0000_s1058" type="#_x0000_t34" style="position:absolute;left:10477;top:49952;width:7493;height:553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" adj="14095" strokecolor="#046e36"/>
                  <v:shapetype id="_x0000_t202" coordsize="21600,21600" o:spt="202" path="m,l,21600r21600,l21600,xe">
                    <v:stroke joinstyle="miter"/>
                    <v:path gradientshapeok="t" o:connecttype="rect"/>
                  </v:shapetype>
                  <v:shape id="Tekstvak 68" o:spid="_x0000_s1059" type="#_x0000_t202" style="position:absolute;left:39751;top:27818;width:14033;height:2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rsidR="002E7F9A" w:rsidRPr="0085352E" w:rsidRDefault="002E7F9A" w:rsidP="00406772">
                          <w:pPr>
                            <w:rPr>
                              <w:rFonts w:ascii="Arial" w:hAnsi="Arial" w:cs="Arial"/>
                              <w:i/>
                              <w:sz w:val="12"/>
                              <w:szCs w:val="12"/>
                            </w:rPr>
                          </w:pPr>
                          <w:r w:rsidRPr="0085352E">
                            <w:rPr>
                              <w:rFonts w:ascii="Arial" w:hAnsi="Arial" w:cs="Arial"/>
                              <w:i/>
                              <w:sz w:val="12"/>
                              <w:szCs w:val="12"/>
                            </w:rPr>
                            <w:t>Controledoel niet bereikt</w:t>
                          </w:r>
                        </w:p>
                      </w:txbxContent>
                    </v:textbox>
                  </v:shape>
                  <v:shape id="Tekstvak 69" o:spid="_x0000_s1060" type="#_x0000_t202" style="position:absolute;left:5969;top:23399;width:8255;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rsidR="002E7F9A" w:rsidRPr="0085352E" w:rsidRDefault="002E7F9A" w:rsidP="00406772">
                          <w:pPr>
                            <w:rPr>
                              <w:rFonts w:ascii="Arial" w:hAnsi="Arial" w:cs="Arial"/>
                              <w:i/>
                              <w:sz w:val="12"/>
                              <w:szCs w:val="12"/>
                            </w:rPr>
                          </w:pPr>
                          <w:r>
                            <w:rPr>
                              <w:rFonts w:ascii="Arial" w:hAnsi="Arial" w:cs="Arial"/>
                              <w:i/>
                              <w:sz w:val="12"/>
                              <w:szCs w:val="12"/>
                            </w:rPr>
                            <w:t>Controledoel bereikt</w:t>
                          </w:r>
                        </w:p>
                      </w:txbxContent>
                    </v:textbox>
                  </v:shape>
                  <v:shape id="Tekstvak 70" o:spid="_x0000_s1061" type="#_x0000_t202" style="position:absolute;left:5968;top:35665;width:14034;height:2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rsidR="002E7F9A" w:rsidRPr="0085352E" w:rsidRDefault="002E7F9A" w:rsidP="00406772">
                          <w:pPr>
                            <w:rPr>
                              <w:rFonts w:ascii="Arial" w:hAnsi="Arial" w:cs="Arial"/>
                              <w:i/>
                              <w:sz w:val="12"/>
                              <w:szCs w:val="12"/>
                            </w:rPr>
                          </w:pPr>
                          <w:r w:rsidRPr="0085352E">
                            <w:rPr>
                              <w:rFonts w:ascii="Arial" w:hAnsi="Arial" w:cs="Arial"/>
                              <w:i/>
                              <w:sz w:val="12"/>
                              <w:szCs w:val="12"/>
                            </w:rPr>
                            <w:t>Controledoel bereikt</w:t>
                          </w:r>
                        </w:p>
                      </w:txbxContent>
                    </v:textbox>
                  </v:shape>
                  <v:shape id="Tekstvak 71" o:spid="_x0000_s1062" type="#_x0000_t202" style="position:absolute;left:5968;top:41385;width:14034;height:2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rsidR="002E7F9A" w:rsidRPr="0085352E" w:rsidRDefault="002E7F9A" w:rsidP="00406772">
                          <w:pPr>
                            <w:rPr>
                              <w:rFonts w:ascii="Arial" w:hAnsi="Arial" w:cs="Arial"/>
                              <w:i/>
                              <w:sz w:val="12"/>
                              <w:szCs w:val="12"/>
                            </w:rPr>
                          </w:pPr>
                          <w:r w:rsidRPr="0085352E">
                            <w:rPr>
                              <w:rFonts w:ascii="Arial" w:hAnsi="Arial" w:cs="Arial"/>
                              <w:i/>
                              <w:sz w:val="12"/>
                              <w:szCs w:val="12"/>
                            </w:rPr>
                            <w:t>Controledoel bereikt</w:t>
                          </w:r>
                        </w:p>
                      </w:txbxContent>
                    </v:textbox>
                  </v:shape>
                  <v:shape id="Tekstvak 72" o:spid="_x0000_s1063" type="#_x0000_t202" style="position:absolute;left:5968;top:47290;width:14034;height:2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rsidR="002E7F9A" w:rsidRPr="0085352E" w:rsidRDefault="002E7F9A" w:rsidP="00406772">
                          <w:pPr>
                            <w:rPr>
                              <w:rFonts w:ascii="Arial" w:hAnsi="Arial" w:cs="Arial"/>
                              <w:i/>
                              <w:sz w:val="12"/>
                              <w:szCs w:val="12"/>
                            </w:rPr>
                          </w:pPr>
                          <w:r w:rsidRPr="0085352E">
                            <w:rPr>
                              <w:rFonts w:ascii="Arial" w:hAnsi="Arial" w:cs="Arial"/>
                              <w:i/>
                              <w:sz w:val="12"/>
                              <w:szCs w:val="12"/>
                            </w:rPr>
                            <w:t>Controledoel bereikt</w:t>
                          </w:r>
                        </w:p>
                      </w:txbxContent>
                    </v:textbox>
                  </v:shape>
                </v:group>
                <v:shape id="Gekromde verbindingslijn 50" o:spid="_x0000_s1064" type="#_x0000_t37" style="position:absolute;left:32131;top:14224;width:27590;height:8922;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" strokecolor="#046e36">
                  <v:stroke endarrow="open"/>
                </v:shape>
                <w10:anchorlock/>
              </v:group>
            </w:pict>
          </mc:Fallback>
        </mc:AlternateContent>
      </w:r>
    </w:p>
    <w:p w:rsidR="00872BE8" w:rsidRPr="005756BD" w:rsidRDefault="00872BE8" w:rsidP="00EC4B82">
      <w:pPr>
        <w:rPr>
          <w:i/>
          <w:sz w:val="18"/>
          <w:szCs w:val="18"/>
          <w:highlight w:val="yellow"/>
        </w:rPr>
      </w:pPr>
    </w:p>
    <w:sectPr w:rsidR="00872BE8" w:rsidRPr="005756BD" w:rsidSect="0008442B">
      <w:headerReference w:type="default" r:id="rId21"/>
      <w:footerReference w:type="default" r:id="rId22"/>
      <w:footerReference w:type="first" r:id="rId23"/>
      <w:pgSz w:w="11906" w:h="16838" w:code="9"/>
      <w:pgMar w:top="1440" w:right="1440" w:bottom="1440" w:left="1440" w:header="1440" w:footer="56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F9A" w:rsidRDefault="002E7F9A" w:rsidP="00002288">
      <w:r>
        <w:separator/>
      </w:r>
    </w:p>
  </w:endnote>
  <w:endnote w:type="continuationSeparator" w:id="0">
    <w:p w:rsidR="002E7F9A" w:rsidRDefault="002E7F9A" w:rsidP="00002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F9A" w:rsidRDefault="002E7F9A">
    <w:pPr>
      <w:pStyle w:val="Voettekst"/>
      <w:jc w:val="right"/>
    </w:pPr>
    <w:r>
      <w:fldChar w:fldCharType="begin"/>
    </w:r>
    <w:r>
      <w:instrText>PAGE   \* MERGEFORMAT</w:instrText>
    </w:r>
    <w:r>
      <w:fldChar w:fldCharType="separate"/>
    </w:r>
    <w:r w:rsidR="00F100DB">
      <w:rPr>
        <w:noProof/>
      </w:rPr>
      <w:t>17</w:t>
    </w:r>
    <w:r>
      <w:rPr>
        <w:noProof/>
      </w:rPr>
      <w:fldChar w:fldCharType="end"/>
    </w:r>
  </w:p>
  <w:p w:rsidR="002E7F9A" w:rsidRDefault="002E7F9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F9A" w:rsidRDefault="002E7F9A">
    <w:pPr>
      <w:pStyle w:val="Voettekst"/>
      <w:jc w:val="right"/>
    </w:pPr>
  </w:p>
  <w:p w:rsidR="002E7F9A" w:rsidRDefault="002E7F9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F9A" w:rsidRDefault="002E7F9A" w:rsidP="00002288">
      <w:r>
        <w:separator/>
      </w:r>
    </w:p>
  </w:footnote>
  <w:footnote w:type="continuationSeparator" w:id="0">
    <w:p w:rsidR="002E7F9A" w:rsidRDefault="002E7F9A" w:rsidP="00002288">
      <w:r>
        <w:continuationSeparator/>
      </w:r>
    </w:p>
  </w:footnote>
  <w:footnote w:id="1">
    <w:p w:rsidR="002E7F9A" w:rsidRPr="0068046B" w:rsidRDefault="002E7F9A" w:rsidP="00516398">
      <w:r>
        <w:rPr>
          <w:rStyle w:val="Voetnootmarkering"/>
        </w:rPr>
        <w:footnoteRef/>
      </w:r>
      <w:r w:rsidRPr="00F14A7F">
        <w:rPr>
          <w:sz w:val="16"/>
        </w:rPr>
        <w:t xml:space="preserve"> In dit kader wordt gedoeld op externe risico’s. Het in kaart brengen en beheersen van interne risico’s valt buiten de scope van dit document en valt onder de verantwoordelijkheid van de afdeling Interne Controle en wordt getoetst door een externe accountant</w:t>
      </w:r>
    </w:p>
    <w:p w:rsidR="002E7F9A" w:rsidRDefault="002E7F9A">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F9A" w:rsidRDefault="002E7F9A">
    <w:pPr>
      <w:pStyle w:val="Koptekst"/>
      <w:jc w:val="right"/>
    </w:pPr>
  </w:p>
  <w:p w:rsidR="002E7F9A" w:rsidRDefault="002E7F9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singleLevel"/>
    <w:tmpl w:val="7BAE661E"/>
    <w:name w:val="WW8Num16"/>
    <w:lvl w:ilvl="0">
      <w:start w:val="1"/>
      <w:numFmt w:val="decimal"/>
      <w:lvlText w:val="%1."/>
      <w:lvlJc w:val="left"/>
      <w:pPr>
        <w:ind w:left="357" w:hanging="357"/>
      </w:pPr>
      <w:rPr>
        <w:rFonts w:cs="Times New Roman" w:hint="default"/>
      </w:rPr>
    </w:lvl>
  </w:abstractNum>
  <w:abstractNum w:abstractNumId="1" w15:restartNumberingAfterBreak="0">
    <w:nsid w:val="074D3716"/>
    <w:multiLevelType w:val="hybridMultilevel"/>
    <w:tmpl w:val="2AA67B6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E67475"/>
    <w:multiLevelType w:val="multilevel"/>
    <w:tmpl w:val="C9A8CA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F260C3"/>
    <w:multiLevelType w:val="hybridMultilevel"/>
    <w:tmpl w:val="D4D0C2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FE4682"/>
    <w:multiLevelType w:val="multilevel"/>
    <w:tmpl w:val="B61E3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060416"/>
    <w:multiLevelType w:val="hybridMultilevel"/>
    <w:tmpl w:val="715666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8F7F0D"/>
    <w:multiLevelType w:val="hybridMultilevel"/>
    <w:tmpl w:val="C67624A0"/>
    <w:lvl w:ilvl="0" w:tplc="42D2CF3C">
      <w:start w:val="6"/>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A707A44"/>
    <w:multiLevelType w:val="multilevel"/>
    <w:tmpl w:val="46FA42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B96A2D"/>
    <w:multiLevelType w:val="multilevel"/>
    <w:tmpl w:val="ED3488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F75308"/>
    <w:multiLevelType w:val="hybridMultilevel"/>
    <w:tmpl w:val="63702F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FFF34DE"/>
    <w:multiLevelType w:val="hybridMultilevel"/>
    <w:tmpl w:val="F47CD744"/>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15:restartNumberingAfterBreak="0">
    <w:nsid w:val="22153DFE"/>
    <w:multiLevelType w:val="hybridMultilevel"/>
    <w:tmpl w:val="D218802E"/>
    <w:lvl w:ilvl="0" w:tplc="379E0442">
      <w:start w:val="1"/>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32C7F9E"/>
    <w:multiLevelType w:val="hybridMultilevel"/>
    <w:tmpl w:val="351848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4690E78"/>
    <w:multiLevelType w:val="hybridMultilevel"/>
    <w:tmpl w:val="3BB2A87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7785F77"/>
    <w:multiLevelType w:val="hybridMultilevel"/>
    <w:tmpl w:val="DD7A3CAE"/>
    <w:lvl w:ilvl="0" w:tplc="0413000F">
      <w:start w:val="1"/>
      <w:numFmt w:val="decimal"/>
      <w:lvlText w:val="%1."/>
      <w:lvlJc w:val="left"/>
      <w:pPr>
        <w:ind w:left="720" w:hanging="360"/>
      </w:pPr>
      <w:rPr>
        <w:rFonts w:hint="default"/>
      </w:rPr>
    </w:lvl>
    <w:lvl w:ilvl="1" w:tplc="04130011">
      <w:start w:val="1"/>
      <w:numFmt w:val="decimal"/>
      <w:lvlText w:val="%2)"/>
      <w:lvlJc w:val="left"/>
      <w:pPr>
        <w:ind w:left="1440" w:hanging="360"/>
      </w:pPr>
      <w:rPr>
        <w:rFonts w:hint="default"/>
      </w:rPr>
    </w:lvl>
    <w:lvl w:ilvl="2" w:tplc="3CDACEE8">
      <w:start w:val="1"/>
      <w:numFmt w:val="lowerLetter"/>
      <w:lvlText w:val="%3."/>
      <w:lvlJc w:val="left"/>
      <w:pPr>
        <w:ind w:left="2160" w:hanging="360"/>
      </w:pPr>
      <w:rPr>
        <w:rFont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8B268BC"/>
    <w:multiLevelType w:val="hybridMultilevel"/>
    <w:tmpl w:val="A154A3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9E60614"/>
    <w:multiLevelType w:val="multilevel"/>
    <w:tmpl w:val="CE7AC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9A6BE1"/>
    <w:multiLevelType w:val="hybridMultilevel"/>
    <w:tmpl w:val="D340FB1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8C653FB"/>
    <w:multiLevelType w:val="hybridMultilevel"/>
    <w:tmpl w:val="1BEEBE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C9E31ED"/>
    <w:multiLevelType w:val="hybridMultilevel"/>
    <w:tmpl w:val="4202A68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06E063D"/>
    <w:multiLevelType w:val="hybridMultilevel"/>
    <w:tmpl w:val="9E18AFC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1" w15:restartNumberingAfterBreak="0">
    <w:nsid w:val="45A91C9A"/>
    <w:multiLevelType w:val="hybridMultilevel"/>
    <w:tmpl w:val="D02846A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C6E556E"/>
    <w:multiLevelType w:val="hybridMultilevel"/>
    <w:tmpl w:val="41F6FF1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6956C86"/>
    <w:multiLevelType w:val="multilevel"/>
    <w:tmpl w:val="42F05608"/>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4" w15:restartNumberingAfterBreak="0">
    <w:nsid w:val="578670BF"/>
    <w:multiLevelType w:val="multilevel"/>
    <w:tmpl w:val="9B58197A"/>
    <w:lvl w:ilvl="0">
      <w:start w:val="1"/>
      <w:numFmt w:val="decimal"/>
      <w:lvlText w:val="%1."/>
      <w:lvlJc w:val="left"/>
      <w:pPr>
        <w:ind w:left="720" w:hanging="360"/>
      </w:pPr>
      <w:rPr>
        <w:rFonts w:cs="Times New Roman"/>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5" w15:restartNumberingAfterBreak="0">
    <w:nsid w:val="5EF10291"/>
    <w:multiLevelType w:val="multilevel"/>
    <w:tmpl w:val="35C09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EE265A"/>
    <w:multiLevelType w:val="hybridMultilevel"/>
    <w:tmpl w:val="DDE08FFE"/>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7" w15:restartNumberingAfterBreak="0">
    <w:nsid w:val="6DFE7FCA"/>
    <w:multiLevelType w:val="hybridMultilevel"/>
    <w:tmpl w:val="9604829A"/>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E6E5259"/>
    <w:multiLevelType w:val="hybridMultilevel"/>
    <w:tmpl w:val="BA2E2D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12A1C4E"/>
    <w:multiLevelType w:val="multilevel"/>
    <w:tmpl w:val="23525286"/>
    <w:lvl w:ilvl="0">
      <w:start w:val="2"/>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15:restartNumberingAfterBreak="0">
    <w:nsid w:val="73D90FD0"/>
    <w:multiLevelType w:val="multilevel"/>
    <w:tmpl w:val="90CC7F4A"/>
    <w:lvl w:ilvl="0">
      <w:start w:val="2"/>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15:restartNumberingAfterBreak="0">
    <w:nsid w:val="73F4322D"/>
    <w:multiLevelType w:val="multilevel"/>
    <w:tmpl w:val="68286022"/>
    <w:lvl w:ilvl="0">
      <w:start w:val="2"/>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15:restartNumberingAfterBreak="0">
    <w:nsid w:val="75B90087"/>
    <w:multiLevelType w:val="hybridMultilevel"/>
    <w:tmpl w:val="B5224D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73617C7"/>
    <w:multiLevelType w:val="multilevel"/>
    <w:tmpl w:val="B6CEB19E"/>
    <w:lvl w:ilvl="0">
      <w:start w:val="1"/>
      <w:numFmt w:val="upperRoman"/>
      <w:lvlText w:val="%1."/>
      <w:legacy w:legacy="1" w:legacySpace="0" w:legacyIndent="720"/>
      <w:lvlJc w:val="left"/>
      <w:pPr>
        <w:ind w:left="1080" w:hanging="720"/>
      </w:pPr>
      <w:rPr>
        <w:rFonts w:cs="Times New Roman"/>
      </w:rPr>
    </w:lvl>
    <w:lvl w:ilvl="1">
      <w:start w:val="1"/>
      <w:numFmt w:val="upperLetter"/>
      <w:lvlText w:val="%2."/>
      <w:legacy w:legacy="1" w:legacySpace="0" w:legacyIndent="720"/>
      <w:lvlJc w:val="left"/>
      <w:pPr>
        <w:ind w:left="1800" w:hanging="720"/>
      </w:pPr>
      <w:rPr>
        <w:rFonts w:cs="Times New Roman"/>
      </w:rPr>
    </w:lvl>
    <w:lvl w:ilvl="2">
      <w:start w:val="1"/>
      <w:numFmt w:val="decimal"/>
      <w:lvlText w:val="%3."/>
      <w:legacy w:legacy="1" w:legacySpace="0" w:legacyIndent="720"/>
      <w:lvlJc w:val="left"/>
      <w:pPr>
        <w:ind w:left="2520" w:hanging="720"/>
      </w:pPr>
      <w:rPr>
        <w:rFonts w:cs="Times New Roman"/>
      </w:rPr>
    </w:lvl>
    <w:lvl w:ilvl="3">
      <w:start w:val="1"/>
      <w:numFmt w:val="lowerLetter"/>
      <w:lvlText w:val="%4)"/>
      <w:legacy w:legacy="1" w:legacySpace="0" w:legacyIndent="720"/>
      <w:lvlJc w:val="left"/>
      <w:pPr>
        <w:ind w:left="3240" w:hanging="720"/>
      </w:pPr>
      <w:rPr>
        <w:rFonts w:cs="Times New Roman"/>
      </w:rPr>
    </w:lvl>
    <w:lvl w:ilvl="4">
      <w:start w:val="1"/>
      <w:numFmt w:val="decimal"/>
      <w:lvlText w:val="(%5)"/>
      <w:legacy w:legacy="1" w:legacySpace="0" w:legacyIndent="720"/>
      <w:lvlJc w:val="left"/>
      <w:pPr>
        <w:ind w:left="3960" w:hanging="720"/>
      </w:pPr>
      <w:rPr>
        <w:rFonts w:cs="Times New Roman"/>
      </w:rPr>
    </w:lvl>
    <w:lvl w:ilvl="5">
      <w:start w:val="1"/>
      <w:numFmt w:val="lowerLetter"/>
      <w:lvlText w:val="(%6)"/>
      <w:legacy w:legacy="1" w:legacySpace="0" w:legacyIndent="720"/>
      <w:lvlJc w:val="left"/>
      <w:pPr>
        <w:ind w:left="4680" w:hanging="720"/>
      </w:pPr>
      <w:rPr>
        <w:rFonts w:cs="Times New Roman"/>
      </w:rPr>
    </w:lvl>
    <w:lvl w:ilvl="6">
      <w:start w:val="1"/>
      <w:numFmt w:val="lowerRoman"/>
      <w:lvlText w:val="(%7)"/>
      <w:legacy w:legacy="1" w:legacySpace="0" w:legacyIndent="720"/>
      <w:lvlJc w:val="left"/>
      <w:pPr>
        <w:ind w:left="5400" w:hanging="720"/>
      </w:pPr>
      <w:rPr>
        <w:rFonts w:cs="Times New Roman"/>
      </w:rPr>
    </w:lvl>
    <w:lvl w:ilvl="7">
      <w:start w:val="1"/>
      <w:numFmt w:val="lowerLetter"/>
      <w:lvlText w:val="(%8)"/>
      <w:legacy w:legacy="1" w:legacySpace="0" w:legacyIndent="720"/>
      <w:lvlJc w:val="left"/>
      <w:pPr>
        <w:ind w:left="6120" w:hanging="720"/>
      </w:pPr>
      <w:rPr>
        <w:rFonts w:cs="Times New Roman"/>
      </w:rPr>
    </w:lvl>
    <w:lvl w:ilvl="8">
      <w:start w:val="1"/>
      <w:numFmt w:val="lowerRoman"/>
      <w:lvlText w:val="(%9)"/>
      <w:legacy w:legacy="1" w:legacySpace="0" w:legacyIndent="720"/>
      <w:lvlJc w:val="left"/>
      <w:pPr>
        <w:ind w:left="6840" w:hanging="720"/>
      </w:pPr>
      <w:rPr>
        <w:rFonts w:cs="Times New Roman"/>
      </w:rPr>
    </w:lvl>
  </w:abstractNum>
  <w:abstractNum w:abstractNumId="34" w15:restartNumberingAfterBreak="0">
    <w:nsid w:val="7C3E2AF9"/>
    <w:multiLevelType w:val="hybridMultilevel"/>
    <w:tmpl w:val="F9EA0D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22"/>
  </w:num>
  <w:num w:numId="4">
    <w:abstractNumId w:val="19"/>
  </w:num>
  <w:num w:numId="5">
    <w:abstractNumId w:val="23"/>
  </w:num>
  <w:num w:numId="6">
    <w:abstractNumId w:val="34"/>
  </w:num>
  <w:num w:numId="7">
    <w:abstractNumId w:val="25"/>
  </w:num>
  <w:num w:numId="8">
    <w:abstractNumId w:val="2"/>
  </w:num>
  <w:num w:numId="9">
    <w:abstractNumId w:val="16"/>
  </w:num>
  <w:num w:numId="10">
    <w:abstractNumId w:val="30"/>
  </w:num>
  <w:num w:numId="11">
    <w:abstractNumId w:val="29"/>
  </w:num>
  <w:num w:numId="12">
    <w:abstractNumId w:val="31"/>
  </w:num>
  <w:num w:numId="13">
    <w:abstractNumId w:val="9"/>
  </w:num>
  <w:num w:numId="14">
    <w:abstractNumId w:val="6"/>
  </w:num>
  <w:num w:numId="15">
    <w:abstractNumId w:val="32"/>
  </w:num>
  <w:num w:numId="16">
    <w:abstractNumId w:val="11"/>
  </w:num>
  <w:num w:numId="17">
    <w:abstractNumId w:val="5"/>
  </w:num>
  <w:num w:numId="18">
    <w:abstractNumId w:val="20"/>
  </w:num>
  <w:num w:numId="19">
    <w:abstractNumId w:val="7"/>
  </w:num>
  <w:num w:numId="20">
    <w:abstractNumId w:val="33"/>
  </w:num>
  <w:num w:numId="21">
    <w:abstractNumId w:val="24"/>
  </w:num>
  <w:num w:numId="22">
    <w:abstractNumId w:val="28"/>
  </w:num>
  <w:num w:numId="23">
    <w:abstractNumId w:val="3"/>
  </w:num>
  <w:num w:numId="24">
    <w:abstractNumId w:val="10"/>
  </w:num>
  <w:num w:numId="25">
    <w:abstractNumId w:val="26"/>
  </w:num>
  <w:num w:numId="26">
    <w:abstractNumId w:val="0"/>
  </w:num>
  <w:num w:numId="27">
    <w:abstractNumId w:val="4"/>
  </w:num>
  <w:num w:numId="28">
    <w:abstractNumId w:val="14"/>
  </w:num>
  <w:num w:numId="29">
    <w:abstractNumId w:val="27"/>
  </w:num>
  <w:num w:numId="30">
    <w:abstractNumId w:val="15"/>
  </w:num>
  <w:num w:numId="31">
    <w:abstractNumId w:val="12"/>
  </w:num>
  <w:num w:numId="32">
    <w:abstractNumId w:val="13"/>
  </w:num>
  <w:num w:numId="33">
    <w:abstractNumId w:val="21"/>
  </w:num>
  <w:num w:numId="34">
    <w:abstractNumId w:val="18"/>
  </w:num>
  <w:num w:numId="3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00"/>
  <w:drawingGridVerticalSpacing w:val="16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7F5"/>
    <w:rsid w:val="00002288"/>
    <w:rsid w:val="00004FBD"/>
    <w:rsid w:val="00010648"/>
    <w:rsid w:val="00016BD2"/>
    <w:rsid w:val="00017531"/>
    <w:rsid w:val="0002039E"/>
    <w:rsid w:val="000219CE"/>
    <w:rsid w:val="00021CB2"/>
    <w:rsid w:val="000227C5"/>
    <w:rsid w:val="00023D28"/>
    <w:rsid w:val="0002753C"/>
    <w:rsid w:val="000307A9"/>
    <w:rsid w:val="00030F81"/>
    <w:rsid w:val="000332B4"/>
    <w:rsid w:val="0003428F"/>
    <w:rsid w:val="000352B9"/>
    <w:rsid w:val="00037380"/>
    <w:rsid w:val="00040667"/>
    <w:rsid w:val="00044D7B"/>
    <w:rsid w:val="0004748F"/>
    <w:rsid w:val="00053301"/>
    <w:rsid w:val="0005735E"/>
    <w:rsid w:val="00063456"/>
    <w:rsid w:val="0007065D"/>
    <w:rsid w:val="0007073A"/>
    <w:rsid w:val="0007222B"/>
    <w:rsid w:val="0007351C"/>
    <w:rsid w:val="000828A8"/>
    <w:rsid w:val="00083973"/>
    <w:rsid w:val="00083DA8"/>
    <w:rsid w:val="000841B6"/>
    <w:rsid w:val="0008442B"/>
    <w:rsid w:val="00090BF0"/>
    <w:rsid w:val="000A0FB9"/>
    <w:rsid w:val="000A36A3"/>
    <w:rsid w:val="000A3B66"/>
    <w:rsid w:val="000A54E2"/>
    <w:rsid w:val="000B237F"/>
    <w:rsid w:val="000B67F5"/>
    <w:rsid w:val="000C6F51"/>
    <w:rsid w:val="000D1244"/>
    <w:rsid w:val="000D496B"/>
    <w:rsid w:val="000D7727"/>
    <w:rsid w:val="000E4576"/>
    <w:rsid w:val="000E5DCD"/>
    <w:rsid w:val="000F2987"/>
    <w:rsid w:val="000F2C6C"/>
    <w:rsid w:val="000F6B4B"/>
    <w:rsid w:val="000F79AE"/>
    <w:rsid w:val="00102BC4"/>
    <w:rsid w:val="001065CF"/>
    <w:rsid w:val="00106995"/>
    <w:rsid w:val="00106E06"/>
    <w:rsid w:val="0011635E"/>
    <w:rsid w:val="00124824"/>
    <w:rsid w:val="00133B6D"/>
    <w:rsid w:val="00137096"/>
    <w:rsid w:val="0014302B"/>
    <w:rsid w:val="0014750F"/>
    <w:rsid w:val="00150E30"/>
    <w:rsid w:val="00153300"/>
    <w:rsid w:val="001630E2"/>
    <w:rsid w:val="0016492E"/>
    <w:rsid w:val="00172473"/>
    <w:rsid w:val="00174371"/>
    <w:rsid w:val="0017508A"/>
    <w:rsid w:val="0017720E"/>
    <w:rsid w:val="0018491E"/>
    <w:rsid w:val="00192545"/>
    <w:rsid w:val="00193650"/>
    <w:rsid w:val="001A281B"/>
    <w:rsid w:val="001A381B"/>
    <w:rsid w:val="001B46B2"/>
    <w:rsid w:val="001B5FB1"/>
    <w:rsid w:val="001C407D"/>
    <w:rsid w:val="001D1C4F"/>
    <w:rsid w:val="001D4EBF"/>
    <w:rsid w:val="001E0C3D"/>
    <w:rsid w:val="001F1988"/>
    <w:rsid w:val="001F2833"/>
    <w:rsid w:val="001F36D2"/>
    <w:rsid w:val="001F5AA0"/>
    <w:rsid w:val="001F698E"/>
    <w:rsid w:val="001F7BA9"/>
    <w:rsid w:val="00204EB3"/>
    <w:rsid w:val="00210165"/>
    <w:rsid w:val="00212EBC"/>
    <w:rsid w:val="00214211"/>
    <w:rsid w:val="0021556D"/>
    <w:rsid w:val="00216133"/>
    <w:rsid w:val="00220B2B"/>
    <w:rsid w:val="00223553"/>
    <w:rsid w:val="0022425D"/>
    <w:rsid w:val="00224FD2"/>
    <w:rsid w:val="00226FE3"/>
    <w:rsid w:val="0023173E"/>
    <w:rsid w:val="00231ED6"/>
    <w:rsid w:val="00234897"/>
    <w:rsid w:val="00234CA7"/>
    <w:rsid w:val="00235689"/>
    <w:rsid w:val="00235BA6"/>
    <w:rsid w:val="00254EA1"/>
    <w:rsid w:val="00261DFD"/>
    <w:rsid w:val="0026693C"/>
    <w:rsid w:val="002710EC"/>
    <w:rsid w:val="002771A9"/>
    <w:rsid w:val="0029075D"/>
    <w:rsid w:val="00290D35"/>
    <w:rsid w:val="00293DF4"/>
    <w:rsid w:val="00294A66"/>
    <w:rsid w:val="00294DE7"/>
    <w:rsid w:val="00295FCD"/>
    <w:rsid w:val="00297E21"/>
    <w:rsid w:val="002A0E4D"/>
    <w:rsid w:val="002A23A1"/>
    <w:rsid w:val="002A4AD8"/>
    <w:rsid w:val="002A5828"/>
    <w:rsid w:val="002A5B63"/>
    <w:rsid w:val="002B2E52"/>
    <w:rsid w:val="002B530A"/>
    <w:rsid w:val="002B5746"/>
    <w:rsid w:val="002B7AEB"/>
    <w:rsid w:val="002C49A1"/>
    <w:rsid w:val="002C56A6"/>
    <w:rsid w:val="002C671B"/>
    <w:rsid w:val="002D15AA"/>
    <w:rsid w:val="002D24C9"/>
    <w:rsid w:val="002D2D47"/>
    <w:rsid w:val="002D45AE"/>
    <w:rsid w:val="002D45BE"/>
    <w:rsid w:val="002D46F7"/>
    <w:rsid w:val="002E0F6E"/>
    <w:rsid w:val="002E16FE"/>
    <w:rsid w:val="002E32F4"/>
    <w:rsid w:val="002E6112"/>
    <w:rsid w:val="002E7F9A"/>
    <w:rsid w:val="002F29CC"/>
    <w:rsid w:val="002F4A17"/>
    <w:rsid w:val="00303C7C"/>
    <w:rsid w:val="00305D46"/>
    <w:rsid w:val="00314C73"/>
    <w:rsid w:val="003153E3"/>
    <w:rsid w:val="003162D9"/>
    <w:rsid w:val="00326856"/>
    <w:rsid w:val="00331C40"/>
    <w:rsid w:val="00331ED5"/>
    <w:rsid w:val="00332057"/>
    <w:rsid w:val="0033287D"/>
    <w:rsid w:val="003333A8"/>
    <w:rsid w:val="00335841"/>
    <w:rsid w:val="0033637B"/>
    <w:rsid w:val="00337A31"/>
    <w:rsid w:val="003433BA"/>
    <w:rsid w:val="003565EF"/>
    <w:rsid w:val="0035711C"/>
    <w:rsid w:val="00360C8D"/>
    <w:rsid w:val="003615BE"/>
    <w:rsid w:val="00371580"/>
    <w:rsid w:val="00371B31"/>
    <w:rsid w:val="00373103"/>
    <w:rsid w:val="0037311F"/>
    <w:rsid w:val="003753A3"/>
    <w:rsid w:val="003844D4"/>
    <w:rsid w:val="003861D4"/>
    <w:rsid w:val="0038661D"/>
    <w:rsid w:val="00393842"/>
    <w:rsid w:val="003A2F74"/>
    <w:rsid w:val="003A7E11"/>
    <w:rsid w:val="003B1CFA"/>
    <w:rsid w:val="003B7D4A"/>
    <w:rsid w:val="003C0A88"/>
    <w:rsid w:val="003D1F0A"/>
    <w:rsid w:val="003D247E"/>
    <w:rsid w:val="003D3704"/>
    <w:rsid w:val="003E3E74"/>
    <w:rsid w:val="003E4011"/>
    <w:rsid w:val="003E57C1"/>
    <w:rsid w:val="003E7319"/>
    <w:rsid w:val="003F0C26"/>
    <w:rsid w:val="003F1461"/>
    <w:rsid w:val="003F1548"/>
    <w:rsid w:val="003F5889"/>
    <w:rsid w:val="003F67CA"/>
    <w:rsid w:val="003F6DAC"/>
    <w:rsid w:val="00400F6C"/>
    <w:rsid w:val="00405D50"/>
    <w:rsid w:val="00406772"/>
    <w:rsid w:val="00411102"/>
    <w:rsid w:val="004120FF"/>
    <w:rsid w:val="00412DCC"/>
    <w:rsid w:val="00414554"/>
    <w:rsid w:val="00415218"/>
    <w:rsid w:val="00423F4D"/>
    <w:rsid w:val="0042458C"/>
    <w:rsid w:val="00430B21"/>
    <w:rsid w:val="0043245D"/>
    <w:rsid w:val="00445A91"/>
    <w:rsid w:val="00446CE0"/>
    <w:rsid w:val="00451AD0"/>
    <w:rsid w:val="004520AA"/>
    <w:rsid w:val="00455673"/>
    <w:rsid w:val="00457E22"/>
    <w:rsid w:val="00464CAF"/>
    <w:rsid w:val="004663E0"/>
    <w:rsid w:val="00467DB1"/>
    <w:rsid w:val="004746D6"/>
    <w:rsid w:val="00477E58"/>
    <w:rsid w:val="0048354A"/>
    <w:rsid w:val="00485F2C"/>
    <w:rsid w:val="00495B5C"/>
    <w:rsid w:val="0049627F"/>
    <w:rsid w:val="004A3339"/>
    <w:rsid w:val="004A4973"/>
    <w:rsid w:val="004A4BBF"/>
    <w:rsid w:val="004B1F09"/>
    <w:rsid w:val="004B2035"/>
    <w:rsid w:val="004B5A20"/>
    <w:rsid w:val="004B65A8"/>
    <w:rsid w:val="004C1650"/>
    <w:rsid w:val="004C727A"/>
    <w:rsid w:val="004C7E24"/>
    <w:rsid w:val="004D0D78"/>
    <w:rsid w:val="004D652B"/>
    <w:rsid w:val="004E34BF"/>
    <w:rsid w:val="004E71AB"/>
    <w:rsid w:val="004F173A"/>
    <w:rsid w:val="004F3C2C"/>
    <w:rsid w:val="004F5FE8"/>
    <w:rsid w:val="004F70B8"/>
    <w:rsid w:val="004F7E94"/>
    <w:rsid w:val="00505447"/>
    <w:rsid w:val="0051002C"/>
    <w:rsid w:val="00516398"/>
    <w:rsid w:val="00517D5A"/>
    <w:rsid w:val="005206F8"/>
    <w:rsid w:val="00522FCF"/>
    <w:rsid w:val="005274EE"/>
    <w:rsid w:val="00532477"/>
    <w:rsid w:val="0053417E"/>
    <w:rsid w:val="0053708A"/>
    <w:rsid w:val="00540166"/>
    <w:rsid w:val="00542833"/>
    <w:rsid w:val="005460A1"/>
    <w:rsid w:val="0055062D"/>
    <w:rsid w:val="005513C5"/>
    <w:rsid w:val="005542E7"/>
    <w:rsid w:val="00557617"/>
    <w:rsid w:val="00571935"/>
    <w:rsid w:val="00572062"/>
    <w:rsid w:val="00572859"/>
    <w:rsid w:val="00573A9C"/>
    <w:rsid w:val="005756BD"/>
    <w:rsid w:val="00580F5B"/>
    <w:rsid w:val="00583D27"/>
    <w:rsid w:val="00587F9E"/>
    <w:rsid w:val="005915C2"/>
    <w:rsid w:val="005929EA"/>
    <w:rsid w:val="00595308"/>
    <w:rsid w:val="005977FC"/>
    <w:rsid w:val="005A1699"/>
    <w:rsid w:val="005A4C2B"/>
    <w:rsid w:val="005B007E"/>
    <w:rsid w:val="005B0330"/>
    <w:rsid w:val="005B0E55"/>
    <w:rsid w:val="005B293C"/>
    <w:rsid w:val="005B6797"/>
    <w:rsid w:val="005C0E37"/>
    <w:rsid w:val="005C1B02"/>
    <w:rsid w:val="005C2004"/>
    <w:rsid w:val="005C6193"/>
    <w:rsid w:val="005C65EC"/>
    <w:rsid w:val="005C7F77"/>
    <w:rsid w:val="005D0E04"/>
    <w:rsid w:val="005D2E3C"/>
    <w:rsid w:val="005D5A6D"/>
    <w:rsid w:val="005E521E"/>
    <w:rsid w:val="005E7A5B"/>
    <w:rsid w:val="005F136B"/>
    <w:rsid w:val="005F4D8A"/>
    <w:rsid w:val="005F4DFB"/>
    <w:rsid w:val="005F5FCB"/>
    <w:rsid w:val="005F6141"/>
    <w:rsid w:val="005F61CE"/>
    <w:rsid w:val="00600175"/>
    <w:rsid w:val="00602FF4"/>
    <w:rsid w:val="006036A2"/>
    <w:rsid w:val="0060668F"/>
    <w:rsid w:val="0060689A"/>
    <w:rsid w:val="006167C7"/>
    <w:rsid w:val="00616B6D"/>
    <w:rsid w:val="00620E07"/>
    <w:rsid w:val="00620EB3"/>
    <w:rsid w:val="006314EF"/>
    <w:rsid w:val="00636A31"/>
    <w:rsid w:val="006402B5"/>
    <w:rsid w:val="00641E02"/>
    <w:rsid w:val="0064285B"/>
    <w:rsid w:val="00646DA9"/>
    <w:rsid w:val="0066401D"/>
    <w:rsid w:val="006655E6"/>
    <w:rsid w:val="00667668"/>
    <w:rsid w:val="00670992"/>
    <w:rsid w:val="00677AD9"/>
    <w:rsid w:val="0068046B"/>
    <w:rsid w:val="00681E4F"/>
    <w:rsid w:val="0068246F"/>
    <w:rsid w:val="00683106"/>
    <w:rsid w:val="00686804"/>
    <w:rsid w:val="00686DC5"/>
    <w:rsid w:val="00687B94"/>
    <w:rsid w:val="00691293"/>
    <w:rsid w:val="00693821"/>
    <w:rsid w:val="006939CE"/>
    <w:rsid w:val="00693AAE"/>
    <w:rsid w:val="006A4716"/>
    <w:rsid w:val="006A571A"/>
    <w:rsid w:val="006A5D81"/>
    <w:rsid w:val="006A5EBF"/>
    <w:rsid w:val="006A7C94"/>
    <w:rsid w:val="006B309E"/>
    <w:rsid w:val="006B4185"/>
    <w:rsid w:val="006B4722"/>
    <w:rsid w:val="006C62B4"/>
    <w:rsid w:val="006D3D91"/>
    <w:rsid w:val="006D7D9B"/>
    <w:rsid w:val="006E0DCB"/>
    <w:rsid w:val="006E3CB9"/>
    <w:rsid w:val="006E46EF"/>
    <w:rsid w:val="006E6C6B"/>
    <w:rsid w:val="006E790F"/>
    <w:rsid w:val="006F0CD0"/>
    <w:rsid w:val="006F6406"/>
    <w:rsid w:val="00700C7F"/>
    <w:rsid w:val="00700E2C"/>
    <w:rsid w:val="0070212C"/>
    <w:rsid w:val="00712F20"/>
    <w:rsid w:val="007146BA"/>
    <w:rsid w:val="00717F1E"/>
    <w:rsid w:val="00722F6A"/>
    <w:rsid w:val="00723E9D"/>
    <w:rsid w:val="0072640C"/>
    <w:rsid w:val="007276EE"/>
    <w:rsid w:val="00732208"/>
    <w:rsid w:val="007328DE"/>
    <w:rsid w:val="00744A73"/>
    <w:rsid w:val="00744DA5"/>
    <w:rsid w:val="00745E40"/>
    <w:rsid w:val="00746113"/>
    <w:rsid w:val="00755992"/>
    <w:rsid w:val="00756847"/>
    <w:rsid w:val="007574E0"/>
    <w:rsid w:val="00761380"/>
    <w:rsid w:val="00763DE6"/>
    <w:rsid w:val="0077179A"/>
    <w:rsid w:val="0077457C"/>
    <w:rsid w:val="00776278"/>
    <w:rsid w:val="00782B0F"/>
    <w:rsid w:val="007853D9"/>
    <w:rsid w:val="007959A2"/>
    <w:rsid w:val="007967F2"/>
    <w:rsid w:val="007A2355"/>
    <w:rsid w:val="007A718F"/>
    <w:rsid w:val="007A7F25"/>
    <w:rsid w:val="007B0C03"/>
    <w:rsid w:val="007B45BA"/>
    <w:rsid w:val="007C002C"/>
    <w:rsid w:val="007C1589"/>
    <w:rsid w:val="007C734D"/>
    <w:rsid w:val="007C7ACD"/>
    <w:rsid w:val="007D2600"/>
    <w:rsid w:val="007D5D7C"/>
    <w:rsid w:val="007D7070"/>
    <w:rsid w:val="007E1336"/>
    <w:rsid w:val="007E57BC"/>
    <w:rsid w:val="007F11D6"/>
    <w:rsid w:val="007F17D7"/>
    <w:rsid w:val="008000A5"/>
    <w:rsid w:val="00800EF6"/>
    <w:rsid w:val="008010ED"/>
    <w:rsid w:val="00801115"/>
    <w:rsid w:val="008026E7"/>
    <w:rsid w:val="00804308"/>
    <w:rsid w:val="00804379"/>
    <w:rsid w:val="0081620B"/>
    <w:rsid w:val="0083007E"/>
    <w:rsid w:val="00830FE7"/>
    <w:rsid w:val="008316FA"/>
    <w:rsid w:val="00834523"/>
    <w:rsid w:val="00834EA4"/>
    <w:rsid w:val="0083636C"/>
    <w:rsid w:val="00844707"/>
    <w:rsid w:val="008478CF"/>
    <w:rsid w:val="008509B2"/>
    <w:rsid w:val="008522EE"/>
    <w:rsid w:val="0085352E"/>
    <w:rsid w:val="00853A2E"/>
    <w:rsid w:val="00855E1D"/>
    <w:rsid w:val="0085674B"/>
    <w:rsid w:val="008606C3"/>
    <w:rsid w:val="00861C9E"/>
    <w:rsid w:val="008630F2"/>
    <w:rsid w:val="00864A6A"/>
    <w:rsid w:val="008721C6"/>
    <w:rsid w:val="00872BE8"/>
    <w:rsid w:val="00874547"/>
    <w:rsid w:val="00880E77"/>
    <w:rsid w:val="00881BA2"/>
    <w:rsid w:val="0088241D"/>
    <w:rsid w:val="008836DF"/>
    <w:rsid w:val="00884BDD"/>
    <w:rsid w:val="00887D33"/>
    <w:rsid w:val="00891A5E"/>
    <w:rsid w:val="00893053"/>
    <w:rsid w:val="00896534"/>
    <w:rsid w:val="008979F1"/>
    <w:rsid w:val="008A0651"/>
    <w:rsid w:val="008A4B3A"/>
    <w:rsid w:val="008B0F32"/>
    <w:rsid w:val="008B2D32"/>
    <w:rsid w:val="008B3F0C"/>
    <w:rsid w:val="008B715B"/>
    <w:rsid w:val="008C7C3B"/>
    <w:rsid w:val="008D0F8E"/>
    <w:rsid w:val="008D2B79"/>
    <w:rsid w:val="008D3A63"/>
    <w:rsid w:val="008D6E00"/>
    <w:rsid w:val="008D7394"/>
    <w:rsid w:val="008D7E1A"/>
    <w:rsid w:val="008D7FBC"/>
    <w:rsid w:val="008E0BC2"/>
    <w:rsid w:val="008E205E"/>
    <w:rsid w:val="008E42F9"/>
    <w:rsid w:val="008E5AAD"/>
    <w:rsid w:val="008E6993"/>
    <w:rsid w:val="008E735D"/>
    <w:rsid w:val="008F24BA"/>
    <w:rsid w:val="00902EF9"/>
    <w:rsid w:val="00906880"/>
    <w:rsid w:val="00906CCC"/>
    <w:rsid w:val="00911F4F"/>
    <w:rsid w:val="009123E8"/>
    <w:rsid w:val="00922D38"/>
    <w:rsid w:val="009241BA"/>
    <w:rsid w:val="009266A0"/>
    <w:rsid w:val="009304A6"/>
    <w:rsid w:val="0093380E"/>
    <w:rsid w:val="00937413"/>
    <w:rsid w:val="00940808"/>
    <w:rsid w:val="00942516"/>
    <w:rsid w:val="00944486"/>
    <w:rsid w:val="0094654E"/>
    <w:rsid w:val="00946C04"/>
    <w:rsid w:val="009512A3"/>
    <w:rsid w:val="00954D46"/>
    <w:rsid w:val="00955297"/>
    <w:rsid w:val="00957514"/>
    <w:rsid w:val="00957D52"/>
    <w:rsid w:val="009614FE"/>
    <w:rsid w:val="00962163"/>
    <w:rsid w:val="00965F63"/>
    <w:rsid w:val="009704DA"/>
    <w:rsid w:val="009762D8"/>
    <w:rsid w:val="00976765"/>
    <w:rsid w:val="0098113C"/>
    <w:rsid w:val="00995B67"/>
    <w:rsid w:val="00996ACE"/>
    <w:rsid w:val="009A1079"/>
    <w:rsid w:val="009A2FCB"/>
    <w:rsid w:val="009A3CFF"/>
    <w:rsid w:val="009A6AE9"/>
    <w:rsid w:val="009B2FE9"/>
    <w:rsid w:val="009B4E8C"/>
    <w:rsid w:val="009B5C62"/>
    <w:rsid w:val="009B5F72"/>
    <w:rsid w:val="009B764A"/>
    <w:rsid w:val="009C098C"/>
    <w:rsid w:val="009C1240"/>
    <w:rsid w:val="009C52BC"/>
    <w:rsid w:val="009D43B4"/>
    <w:rsid w:val="009D7706"/>
    <w:rsid w:val="009E482E"/>
    <w:rsid w:val="009E5CEC"/>
    <w:rsid w:val="009F482C"/>
    <w:rsid w:val="009F4B0F"/>
    <w:rsid w:val="009F7828"/>
    <w:rsid w:val="009F7E2B"/>
    <w:rsid w:val="00A00040"/>
    <w:rsid w:val="00A04F57"/>
    <w:rsid w:val="00A066DF"/>
    <w:rsid w:val="00A06DF6"/>
    <w:rsid w:val="00A25CA7"/>
    <w:rsid w:val="00A260C6"/>
    <w:rsid w:val="00A27E14"/>
    <w:rsid w:val="00A315B2"/>
    <w:rsid w:val="00A33EF2"/>
    <w:rsid w:val="00A40F36"/>
    <w:rsid w:val="00A448E8"/>
    <w:rsid w:val="00A5117A"/>
    <w:rsid w:val="00A553B0"/>
    <w:rsid w:val="00A57743"/>
    <w:rsid w:val="00A622F7"/>
    <w:rsid w:val="00A626B8"/>
    <w:rsid w:val="00A73E3E"/>
    <w:rsid w:val="00A75BAE"/>
    <w:rsid w:val="00A76B54"/>
    <w:rsid w:val="00A8078B"/>
    <w:rsid w:val="00A81D54"/>
    <w:rsid w:val="00A93643"/>
    <w:rsid w:val="00A936DE"/>
    <w:rsid w:val="00A93EB1"/>
    <w:rsid w:val="00AA1480"/>
    <w:rsid w:val="00AA2FE6"/>
    <w:rsid w:val="00AB319A"/>
    <w:rsid w:val="00AB60DA"/>
    <w:rsid w:val="00AD15F7"/>
    <w:rsid w:val="00AD2082"/>
    <w:rsid w:val="00AD254A"/>
    <w:rsid w:val="00AD5638"/>
    <w:rsid w:val="00AE2202"/>
    <w:rsid w:val="00AE2F99"/>
    <w:rsid w:val="00AE34F5"/>
    <w:rsid w:val="00AE60CC"/>
    <w:rsid w:val="00AE6EB9"/>
    <w:rsid w:val="00AF4475"/>
    <w:rsid w:val="00AF7BC0"/>
    <w:rsid w:val="00B01281"/>
    <w:rsid w:val="00B02DD4"/>
    <w:rsid w:val="00B04BDD"/>
    <w:rsid w:val="00B06331"/>
    <w:rsid w:val="00B10993"/>
    <w:rsid w:val="00B13528"/>
    <w:rsid w:val="00B14D1E"/>
    <w:rsid w:val="00B164AF"/>
    <w:rsid w:val="00B17FCB"/>
    <w:rsid w:val="00B22109"/>
    <w:rsid w:val="00B2305B"/>
    <w:rsid w:val="00B2491E"/>
    <w:rsid w:val="00B254B4"/>
    <w:rsid w:val="00B26E74"/>
    <w:rsid w:val="00B41BA6"/>
    <w:rsid w:val="00B50987"/>
    <w:rsid w:val="00B51A6F"/>
    <w:rsid w:val="00B5717E"/>
    <w:rsid w:val="00B6511F"/>
    <w:rsid w:val="00B660EF"/>
    <w:rsid w:val="00B70A8F"/>
    <w:rsid w:val="00B73999"/>
    <w:rsid w:val="00B74F95"/>
    <w:rsid w:val="00B758DC"/>
    <w:rsid w:val="00B8610A"/>
    <w:rsid w:val="00B90399"/>
    <w:rsid w:val="00B940C6"/>
    <w:rsid w:val="00BB38B0"/>
    <w:rsid w:val="00BB42C7"/>
    <w:rsid w:val="00BB75B6"/>
    <w:rsid w:val="00BC39FF"/>
    <w:rsid w:val="00BD3363"/>
    <w:rsid w:val="00BD7D80"/>
    <w:rsid w:val="00BF0F08"/>
    <w:rsid w:val="00BF4507"/>
    <w:rsid w:val="00BF4E4F"/>
    <w:rsid w:val="00BF586C"/>
    <w:rsid w:val="00C03E88"/>
    <w:rsid w:val="00C063DC"/>
    <w:rsid w:val="00C07037"/>
    <w:rsid w:val="00C1148C"/>
    <w:rsid w:val="00C14F60"/>
    <w:rsid w:val="00C15E20"/>
    <w:rsid w:val="00C33FD7"/>
    <w:rsid w:val="00C358ED"/>
    <w:rsid w:val="00C409DD"/>
    <w:rsid w:val="00C47E45"/>
    <w:rsid w:val="00C53ECC"/>
    <w:rsid w:val="00C541FA"/>
    <w:rsid w:val="00C576C7"/>
    <w:rsid w:val="00C57B47"/>
    <w:rsid w:val="00C65D02"/>
    <w:rsid w:val="00C74BE8"/>
    <w:rsid w:val="00C76540"/>
    <w:rsid w:val="00C803FF"/>
    <w:rsid w:val="00C8789E"/>
    <w:rsid w:val="00C87D81"/>
    <w:rsid w:val="00C934A7"/>
    <w:rsid w:val="00C94A41"/>
    <w:rsid w:val="00C95737"/>
    <w:rsid w:val="00C96690"/>
    <w:rsid w:val="00C97693"/>
    <w:rsid w:val="00CA06BF"/>
    <w:rsid w:val="00CB1630"/>
    <w:rsid w:val="00CB6698"/>
    <w:rsid w:val="00CB795E"/>
    <w:rsid w:val="00CC06FD"/>
    <w:rsid w:val="00CC0E69"/>
    <w:rsid w:val="00CC0EA9"/>
    <w:rsid w:val="00CC1658"/>
    <w:rsid w:val="00CC4D88"/>
    <w:rsid w:val="00CC5AC1"/>
    <w:rsid w:val="00CC69CC"/>
    <w:rsid w:val="00CD061E"/>
    <w:rsid w:val="00CD4E2E"/>
    <w:rsid w:val="00CD5791"/>
    <w:rsid w:val="00CD6C73"/>
    <w:rsid w:val="00CE1B91"/>
    <w:rsid w:val="00CE2A01"/>
    <w:rsid w:val="00CF44A9"/>
    <w:rsid w:val="00D009F6"/>
    <w:rsid w:val="00D03C7F"/>
    <w:rsid w:val="00D108A5"/>
    <w:rsid w:val="00D1414F"/>
    <w:rsid w:val="00D214B9"/>
    <w:rsid w:val="00D23FC8"/>
    <w:rsid w:val="00D3763A"/>
    <w:rsid w:val="00D37E41"/>
    <w:rsid w:val="00D51B80"/>
    <w:rsid w:val="00D527AB"/>
    <w:rsid w:val="00D55F5C"/>
    <w:rsid w:val="00D628C9"/>
    <w:rsid w:val="00D7221D"/>
    <w:rsid w:val="00D727DA"/>
    <w:rsid w:val="00D74AC8"/>
    <w:rsid w:val="00D75F76"/>
    <w:rsid w:val="00D81114"/>
    <w:rsid w:val="00D830D1"/>
    <w:rsid w:val="00D83ED5"/>
    <w:rsid w:val="00D91223"/>
    <w:rsid w:val="00D92F23"/>
    <w:rsid w:val="00DA0993"/>
    <w:rsid w:val="00DA1664"/>
    <w:rsid w:val="00DA72E0"/>
    <w:rsid w:val="00DB0B20"/>
    <w:rsid w:val="00DB4EA1"/>
    <w:rsid w:val="00DB4F7C"/>
    <w:rsid w:val="00DC1834"/>
    <w:rsid w:val="00DC31FD"/>
    <w:rsid w:val="00DC4B64"/>
    <w:rsid w:val="00DE2847"/>
    <w:rsid w:val="00DE4992"/>
    <w:rsid w:val="00DE66FF"/>
    <w:rsid w:val="00E004B9"/>
    <w:rsid w:val="00E0079A"/>
    <w:rsid w:val="00E04DD6"/>
    <w:rsid w:val="00E07B3B"/>
    <w:rsid w:val="00E104D3"/>
    <w:rsid w:val="00E11385"/>
    <w:rsid w:val="00E11388"/>
    <w:rsid w:val="00E20346"/>
    <w:rsid w:val="00E207E1"/>
    <w:rsid w:val="00E20A36"/>
    <w:rsid w:val="00E22150"/>
    <w:rsid w:val="00E25E70"/>
    <w:rsid w:val="00E35E99"/>
    <w:rsid w:val="00E4030F"/>
    <w:rsid w:val="00E40BE4"/>
    <w:rsid w:val="00E42040"/>
    <w:rsid w:val="00E4652D"/>
    <w:rsid w:val="00E56FED"/>
    <w:rsid w:val="00E579C9"/>
    <w:rsid w:val="00E66C95"/>
    <w:rsid w:val="00E742A0"/>
    <w:rsid w:val="00E75802"/>
    <w:rsid w:val="00E8136F"/>
    <w:rsid w:val="00E82449"/>
    <w:rsid w:val="00E82DFD"/>
    <w:rsid w:val="00E83F2A"/>
    <w:rsid w:val="00E8489A"/>
    <w:rsid w:val="00E93BEA"/>
    <w:rsid w:val="00E9447B"/>
    <w:rsid w:val="00E95DF6"/>
    <w:rsid w:val="00E9628E"/>
    <w:rsid w:val="00EA0580"/>
    <w:rsid w:val="00EA2138"/>
    <w:rsid w:val="00EA6478"/>
    <w:rsid w:val="00EA73CA"/>
    <w:rsid w:val="00EB04CC"/>
    <w:rsid w:val="00EB0BAF"/>
    <w:rsid w:val="00EC2661"/>
    <w:rsid w:val="00EC38CD"/>
    <w:rsid w:val="00EC3DD6"/>
    <w:rsid w:val="00EC4B3C"/>
    <w:rsid w:val="00EC4B82"/>
    <w:rsid w:val="00EC7FDC"/>
    <w:rsid w:val="00ED132B"/>
    <w:rsid w:val="00ED1AB3"/>
    <w:rsid w:val="00ED3963"/>
    <w:rsid w:val="00ED39CA"/>
    <w:rsid w:val="00ED479B"/>
    <w:rsid w:val="00ED4D16"/>
    <w:rsid w:val="00ED7994"/>
    <w:rsid w:val="00EE04D4"/>
    <w:rsid w:val="00EE41E5"/>
    <w:rsid w:val="00EE60CD"/>
    <w:rsid w:val="00EE738E"/>
    <w:rsid w:val="00EF510F"/>
    <w:rsid w:val="00EF5DD7"/>
    <w:rsid w:val="00EF6027"/>
    <w:rsid w:val="00F01082"/>
    <w:rsid w:val="00F100DB"/>
    <w:rsid w:val="00F11418"/>
    <w:rsid w:val="00F14A7F"/>
    <w:rsid w:val="00F15B8E"/>
    <w:rsid w:val="00F169AA"/>
    <w:rsid w:val="00F21645"/>
    <w:rsid w:val="00F23758"/>
    <w:rsid w:val="00F2776C"/>
    <w:rsid w:val="00F30130"/>
    <w:rsid w:val="00F32432"/>
    <w:rsid w:val="00F33456"/>
    <w:rsid w:val="00F334F0"/>
    <w:rsid w:val="00F46030"/>
    <w:rsid w:val="00F51502"/>
    <w:rsid w:val="00F521CD"/>
    <w:rsid w:val="00F55A6C"/>
    <w:rsid w:val="00F57584"/>
    <w:rsid w:val="00F6406D"/>
    <w:rsid w:val="00F70A21"/>
    <w:rsid w:val="00F72973"/>
    <w:rsid w:val="00F72AD7"/>
    <w:rsid w:val="00F72F50"/>
    <w:rsid w:val="00F733B1"/>
    <w:rsid w:val="00F84BD4"/>
    <w:rsid w:val="00F923B9"/>
    <w:rsid w:val="00F9368B"/>
    <w:rsid w:val="00F937BF"/>
    <w:rsid w:val="00F965A9"/>
    <w:rsid w:val="00FA0704"/>
    <w:rsid w:val="00FA2AA7"/>
    <w:rsid w:val="00FB0E5E"/>
    <w:rsid w:val="00FB286E"/>
    <w:rsid w:val="00FB3F47"/>
    <w:rsid w:val="00FC43FB"/>
    <w:rsid w:val="00FD2066"/>
    <w:rsid w:val="00FD5EB0"/>
    <w:rsid w:val="00FE41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47C44C"/>
  <w15:docId w15:val="{735DB0F6-E474-494E-B84A-6A5EF509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2753C"/>
    <w:pPr>
      <w:spacing w:line="280" w:lineRule="atLeast"/>
      <w:jc w:val="both"/>
    </w:pPr>
    <w:rPr>
      <w:rFonts w:ascii="Verdana" w:hAnsi="Verdana"/>
      <w:sz w:val="20"/>
      <w:szCs w:val="24"/>
    </w:rPr>
  </w:style>
  <w:style w:type="paragraph" w:styleId="Kop1">
    <w:name w:val="heading 1"/>
    <w:basedOn w:val="Standaard"/>
    <w:next w:val="Standaard"/>
    <w:link w:val="Kop1Char"/>
    <w:uiPriority w:val="99"/>
    <w:qFormat/>
    <w:rsid w:val="00B73999"/>
    <w:pPr>
      <w:keepNext/>
      <w:keepLines/>
      <w:spacing w:before="480"/>
      <w:jc w:val="left"/>
      <w:outlineLvl w:val="0"/>
    </w:pPr>
    <w:rPr>
      <w:rFonts w:cs="Arial"/>
      <w:bCs/>
      <w:color w:val="046E36"/>
      <w:szCs w:val="28"/>
    </w:rPr>
  </w:style>
  <w:style w:type="paragraph" w:styleId="Kop2">
    <w:name w:val="heading 2"/>
    <w:basedOn w:val="Standaard"/>
    <w:next w:val="Standaard"/>
    <w:link w:val="Kop2Char"/>
    <w:uiPriority w:val="99"/>
    <w:qFormat/>
    <w:rsid w:val="00B73999"/>
    <w:pPr>
      <w:keepNext/>
      <w:keepLines/>
      <w:spacing w:before="200"/>
      <w:outlineLvl w:val="1"/>
    </w:pPr>
    <w:rPr>
      <w:bCs/>
      <w:color w:val="046E36"/>
      <w:szCs w:val="26"/>
    </w:rPr>
  </w:style>
  <w:style w:type="paragraph" w:styleId="Kop3">
    <w:name w:val="heading 3"/>
    <w:basedOn w:val="Standaard"/>
    <w:next w:val="Standaard"/>
    <w:link w:val="Kop3Char"/>
    <w:uiPriority w:val="99"/>
    <w:qFormat/>
    <w:rsid w:val="005C0E37"/>
    <w:pPr>
      <w:keepNext/>
      <w:keepLines/>
      <w:spacing w:before="200"/>
      <w:outlineLvl w:val="2"/>
    </w:pPr>
    <w:rPr>
      <w:bCs/>
      <w:color w:val="046E36"/>
    </w:rPr>
  </w:style>
  <w:style w:type="paragraph" w:styleId="Kop4">
    <w:name w:val="heading 4"/>
    <w:basedOn w:val="Standaard"/>
    <w:next w:val="Standaard"/>
    <w:link w:val="Kop4Char"/>
    <w:uiPriority w:val="99"/>
    <w:qFormat/>
    <w:rsid w:val="00911F4F"/>
    <w:pPr>
      <w:keepNext/>
      <w:keepLines/>
      <w:spacing w:before="200"/>
      <w:outlineLvl w:val="3"/>
    </w:pPr>
    <w:rPr>
      <w:rFonts w:ascii="Arial" w:hAnsi="Arial"/>
      <w:b/>
      <w:bCs/>
      <w:i/>
      <w:iCs/>
      <w:color w:val="4F81BD"/>
    </w:rPr>
  </w:style>
  <w:style w:type="paragraph" w:styleId="Kop5">
    <w:name w:val="heading 5"/>
    <w:basedOn w:val="Standaard"/>
    <w:next w:val="Standaard"/>
    <w:link w:val="Kop5Char"/>
    <w:uiPriority w:val="99"/>
    <w:qFormat/>
    <w:rsid w:val="00756847"/>
    <w:pPr>
      <w:keepNext/>
      <w:keepLines/>
      <w:spacing w:before="200"/>
      <w:outlineLvl w:val="4"/>
    </w:pPr>
    <w:rPr>
      <w:rFonts w:ascii="Arial" w:hAnsi="Arial"/>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B73999"/>
    <w:rPr>
      <w:rFonts w:ascii="Verdana" w:hAnsi="Verdana" w:cs="Arial"/>
      <w:bCs/>
      <w:color w:val="046E36"/>
      <w:sz w:val="28"/>
      <w:szCs w:val="28"/>
    </w:rPr>
  </w:style>
  <w:style w:type="character" w:customStyle="1" w:styleId="Kop2Char">
    <w:name w:val="Kop 2 Char"/>
    <w:basedOn w:val="Standaardalinea-lettertype"/>
    <w:link w:val="Kop2"/>
    <w:uiPriority w:val="99"/>
    <w:locked/>
    <w:rsid w:val="00B73999"/>
    <w:rPr>
      <w:rFonts w:ascii="Verdana" w:hAnsi="Verdana" w:cs="Times New Roman"/>
      <w:bCs/>
      <w:color w:val="046E36"/>
      <w:sz w:val="26"/>
      <w:szCs w:val="26"/>
    </w:rPr>
  </w:style>
  <w:style w:type="character" w:customStyle="1" w:styleId="Kop3Char">
    <w:name w:val="Kop 3 Char"/>
    <w:basedOn w:val="Standaardalinea-lettertype"/>
    <w:link w:val="Kop3"/>
    <w:uiPriority w:val="99"/>
    <w:locked/>
    <w:rsid w:val="005C0E37"/>
    <w:rPr>
      <w:rFonts w:ascii="Verdana" w:hAnsi="Verdana" w:cs="Times New Roman"/>
      <w:bCs/>
      <w:color w:val="046E36"/>
      <w:sz w:val="24"/>
      <w:szCs w:val="24"/>
    </w:rPr>
  </w:style>
  <w:style w:type="character" w:customStyle="1" w:styleId="Kop4Char">
    <w:name w:val="Kop 4 Char"/>
    <w:basedOn w:val="Standaardalinea-lettertype"/>
    <w:link w:val="Kop4"/>
    <w:uiPriority w:val="99"/>
    <w:locked/>
    <w:rsid w:val="00911F4F"/>
    <w:rPr>
      <w:rFonts w:ascii="Arial" w:hAnsi="Arial" w:cs="Times New Roman"/>
      <w:b/>
      <w:bCs/>
      <w:i/>
      <w:iCs/>
      <w:color w:val="4F81BD"/>
      <w:sz w:val="24"/>
      <w:szCs w:val="24"/>
    </w:rPr>
  </w:style>
  <w:style w:type="character" w:customStyle="1" w:styleId="Kop5Char">
    <w:name w:val="Kop 5 Char"/>
    <w:basedOn w:val="Standaardalinea-lettertype"/>
    <w:link w:val="Kop5"/>
    <w:uiPriority w:val="99"/>
    <w:locked/>
    <w:rsid w:val="00756847"/>
    <w:rPr>
      <w:rFonts w:ascii="Arial" w:hAnsi="Arial" w:cs="Times New Roman"/>
      <w:color w:val="243F60"/>
      <w:sz w:val="24"/>
      <w:szCs w:val="24"/>
    </w:rPr>
  </w:style>
  <w:style w:type="paragraph" w:styleId="Lijstalinea">
    <w:name w:val="List Paragraph"/>
    <w:basedOn w:val="Standaard"/>
    <w:uiPriority w:val="34"/>
    <w:qFormat/>
    <w:rsid w:val="00053301"/>
    <w:pPr>
      <w:ind w:left="720"/>
      <w:contextualSpacing/>
    </w:pPr>
  </w:style>
  <w:style w:type="table" w:styleId="Tabelraster">
    <w:name w:val="Table Grid"/>
    <w:basedOn w:val="Standaardtabel"/>
    <w:uiPriority w:val="99"/>
    <w:rsid w:val="00583D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gentijdsetabel">
    <w:name w:val="Table Contemporary"/>
    <w:basedOn w:val="Standaardtabel"/>
    <w:uiPriority w:val="99"/>
    <w:rsid w:val="00467DB1"/>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Professioneletabel">
    <w:name w:val="Table Professional"/>
    <w:basedOn w:val="Standaardtabel"/>
    <w:uiPriority w:val="99"/>
    <w:rsid w:val="00467DB1"/>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Koptekst">
    <w:name w:val="header"/>
    <w:basedOn w:val="Standaard"/>
    <w:link w:val="KoptekstChar"/>
    <w:uiPriority w:val="99"/>
    <w:rsid w:val="00002288"/>
    <w:pPr>
      <w:tabs>
        <w:tab w:val="center" w:pos="4513"/>
        <w:tab w:val="right" w:pos="9026"/>
      </w:tabs>
    </w:pPr>
  </w:style>
  <w:style w:type="character" w:customStyle="1" w:styleId="KoptekstChar">
    <w:name w:val="Koptekst Char"/>
    <w:basedOn w:val="Standaardalinea-lettertype"/>
    <w:link w:val="Koptekst"/>
    <w:uiPriority w:val="99"/>
    <w:locked/>
    <w:rsid w:val="00002288"/>
    <w:rPr>
      <w:rFonts w:cs="Times New Roman"/>
      <w:sz w:val="24"/>
      <w:szCs w:val="24"/>
    </w:rPr>
  </w:style>
  <w:style w:type="paragraph" w:styleId="Voettekst">
    <w:name w:val="footer"/>
    <w:basedOn w:val="Standaard"/>
    <w:link w:val="VoettekstChar"/>
    <w:uiPriority w:val="99"/>
    <w:rsid w:val="00002288"/>
    <w:pPr>
      <w:tabs>
        <w:tab w:val="center" w:pos="4513"/>
        <w:tab w:val="right" w:pos="9026"/>
      </w:tabs>
    </w:pPr>
  </w:style>
  <w:style w:type="character" w:customStyle="1" w:styleId="VoettekstChar">
    <w:name w:val="Voettekst Char"/>
    <w:basedOn w:val="Standaardalinea-lettertype"/>
    <w:link w:val="Voettekst"/>
    <w:uiPriority w:val="99"/>
    <w:locked/>
    <w:rsid w:val="00002288"/>
    <w:rPr>
      <w:rFonts w:cs="Times New Roman"/>
      <w:sz w:val="24"/>
      <w:szCs w:val="24"/>
    </w:rPr>
  </w:style>
  <w:style w:type="paragraph" w:styleId="Kopvaninhoudsopgave">
    <w:name w:val="TOC Heading"/>
    <w:basedOn w:val="Kop1"/>
    <w:next w:val="Standaard"/>
    <w:uiPriority w:val="99"/>
    <w:qFormat/>
    <w:rsid w:val="00732208"/>
    <w:pPr>
      <w:spacing w:line="276" w:lineRule="auto"/>
      <w:outlineLvl w:val="9"/>
    </w:pPr>
  </w:style>
  <w:style w:type="paragraph" w:styleId="Inhopg1">
    <w:name w:val="toc 1"/>
    <w:basedOn w:val="Standaard"/>
    <w:next w:val="Standaard"/>
    <w:autoRedefine/>
    <w:uiPriority w:val="39"/>
    <w:rsid w:val="00732208"/>
    <w:pPr>
      <w:spacing w:after="100"/>
    </w:pPr>
  </w:style>
  <w:style w:type="paragraph" w:styleId="Inhopg2">
    <w:name w:val="toc 2"/>
    <w:basedOn w:val="Standaard"/>
    <w:next w:val="Standaard"/>
    <w:autoRedefine/>
    <w:uiPriority w:val="39"/>
    <w:rsid w:val="008E0BC2"/>
    <w:pPr>
      <w:tabs>
        <w:tab w:val="left" w:pos="880"/>
        <w:tab w:val="right" w:leader="dot" w:pos="9016"/>
      </w:tabs>
      <w:spacing w:after="100"/>
      <w:ind w:left="240"/>
      <w:jc w:val="center"/>
    </w:pPr>
  </w:style>
  <w:style w:type="paragraph" w:styleId="Inhopg3">
    <w:name w:val="toc 3"/>
    <w:basedOn w:val="Standaard"/>
    <w:next w:val="Standaard"/>
    <w:autoRedefine/>
    <w:uiPriority w:val="39"/>
    <w:rsid w:val="00732208"/>
    <w:pPr>
      <w:spacing w:after="100"/>
      <w:ind w:left="480"/>
    </w:pPr>
  </w:style>
  <w:style w:type="character" w:styleId="Hyperlink">
    <w:name w:val="Hyperlink"/>
    <w:basedOn w:val="Standaardalinea-lettertype"/>
    <w:uiPriority w:val="99"/>
    <w:rsid w:val="00732208"/>
    <w:rPr>
      <w:rFonts w:cs="Times New Roman"/>
      <w:color w:val="0000FF"/>
      <w:u w:val="single"/>
    </w:rPr>
  </w:style>
  <w:style w:type="paragraph" w:styleId="Ballontekst">
    <w:name w:val="Balloon Text"/>
    <w:basedOn w:val="Standaard"/>
    <w:link w:val="BallontekstChar"/>
    <w:uiPriority w:val="99"/>
    <w:rsid w:val="00732208"/>
    <w:rPr>
      <w:rFonts w:ascii="Tahoma" w:hAnsi="Tahoma" w:cs="Tahoma"/>
      <w:sz w:val="16"/>
      <w:szCs w:val="16"/>
    </w:rPr>
  </w:style>
  <w:style w:type="character" w:customStyle="1" w:styleId="BallontekstChar">
    <w:name w:val="Ballontekst Char"/>
    <w:basedOn w:val="Standaardalinea-lettertype"/>
    <w:link w:val="Ballontekst"/>
    <w:uiPriority w:val="99"/>
    <w:locked/>
    <w:rsid w:val="00732208"/>
    <w:rPr>
      <w:rFonts w:ascii="Tahoma" w:hAnsi="Tahoma" w:cs="Tahoma"/>
      <w:sz w:val="16"/>
      <w:szCs w:val="16"/>
    </w:rPr>
  </w:style>
  <w:style w:type="paragraph" w:styleId="Voetnoottekst">
    <w:name w:val="footnote text"/>
    <w:basedOn w:val="Standaard"/>
    <w:link w:val="VoetnoottekstChar"/>
    <w:uiPriority w:val="99"/>
    <w:rsid w:val="009A2FCB"/>
    <w:rPr>
      <w:szCs w:val="20"/>
    </w:rPr>
  </w:style>
  <w:style w:type="character" w:customStyle="1" w:styleId="VoetnoottekstChar">
    <w:name w:val="Voetnoottekst Char"/>
    <w:basedOn w:val="Standaardalinea-lettertype"/>
    <w:link w:val="Voetnoottekst"/>
    <w:uiPriority w:val="99"/>
    <w:locked/>
    <w:rsid w:val="009A2FCB"/>
    <w:rPr>
      <w:rFonts w:cs="Times New Roman"/>
    </w:rPr>
  </w:style>
  <w:style w:type="character" w:styleId="Voetnootmarkering">
    <w:name w:val="footnote reference"/>
    <w:basedOn w:val="Standaardalinea-lettertype"/>
    <w:uiPriority w:val="99"/>
    <w:rsid w:val="009A2FCB"/>
    <w:rPr>
      <w:rFonts w:cs="Times New Roman"/>
      <w:vertAlign w:val="superscript"/>
    </w:rPr>
  </w:style>
  <w:style w:type="character" w:styleId="Verwijzingopmerking">
    <w:name w:val="annotation reference"/>
    <w:basedOn w:val="Standaardalinea-lettertype"/>
    <w:uiPriority w:val="99"/>
    <w:rsid w:val="00457E22"/>
    <w:rPr>
      <w:rFonts w:cs="Times New Roman"/>
      <w:sz w:val="16"/>
      <w:szCs w:val="16"/>
    </w:rPr>
  </w:style>
  <w:style w:type="paragraph" w:styleId="Tekstopmerking">
    <w:name w:val="annotation text"/>
    <w:basedOn w:val="Standaard"/>
    <w:link w:val="TekstopmerkingChar"/>
    <w:uiPriority w:val="99"/>
    <w:rsid w:val="00457E22"/>
    <w:rPr>
      <w:szCs w:val="20"/>
    </w:rPr>
  </w:style>
  <w:style w:type="character" w:customStyle="1" w:styleId="TekstopmerkingChar">
    <w:name w:val="Tekst opmerking Char"/>
    <w:basedOn w:val="Standaardalinea-lettertype"/>
    <w:link w:val="Tekstopmerking"/>
    <w:uiPriority w:val="99"/>
    <w:locked/>
    <w:rsid w:val="00457E22"/>
    <w:rPr>
      <w:rFonts w:cs="Times New Roman"/>
    </w:rPr>
  </w:style>
  <w:style w:type="paragraph" w:styleId="Onderwerpvanopmerking">
    <w:name w:val="annotation subject"/>
    <w:basedOn w:val="Tekstopmerking"/>
    <w:next w:val="Tekstopmerking"/>
    <w:link w:val="OnderwerpvanopmerkingChar"/>
    <w:uiPriority w:val="99"/>
    <w:rsid w:val="00457E22"/>
    <w:rPr>
      <w:b/>
      <w:bCs/>
    </w:rPr>
  </w:style>
  <w:style w:type="character" w:customStyle="1" w:styleId="OnderwerpvanopmerkingChar">
    <w:name w:val="Onderwerp van opmerking Char"/>
    <w:basedOn w:val="TekstopmerkingChar"/>
    <w:link w:val="Onderwerpvanopmerking"/>
    <w:uiPriority w:val="99"/>
    <w:locked/>
    <w:rsid w:val="00457E22"/>
    <w:rPr>
      <w:rFonts w:cs="Times New Roman"/>
      <w:b/>
      <w:bCs/>
    </w:rPr>
  </w:style>
  <w:style w:type="paragraph" w:styleId="Normaalweb">
    <w:name w:val="Normal (Web)"/>
    <w:basedOn w:val="Standaard"/>
    <w:uiPriority w:val="99"/>
    <w:rsid w:val="00940808"/>
    <w:pPr>
      <w:spacing w:before="100" w:beforeAutospacing="1" w:after="393" w:line="240" w:lineRule="auto"/>
      <w:jc w:val="left"/>
    </w:pPr>
    <w:rPr>
      <w:rFonts w:ascii="Times New Roman" w:hAnsi="Times New Roman"/>
      <w:sz w:val="24"/>
    </w:rPr>
  </w:style>
  <w:style w:type="paragraph" w:customStyle="1" w:styleId="lid">
    <w:name w:val="lid"/>
    <w:basedOn w:val="Standaard"/>
    <w:uiPriority w:val="99"/>
    <w:rsid w:val="00756847"/>
    <w:pPr>
      <w:spacing w:before="100" w:beforeAutospacing="1" w:after="100" w:afterAutospacing="1" w:line="240" w:lineRule="auto"/>
      <w:jc w:val="left"/>
    </w:pPr>
    <w:rPr>
      <w:rFonts w:ascii="Times New Roman" w:hAnsi="Times New Roman"/>
      <w:sz w:val="24"/>
    </w:rPr>
  </w:style>
  <w:style w:type="character" w:customStyle="1" w:styleId="lidnr">
    <w:name w:val="lidnr"/>
    <w:basedOn w:val="Standaardalinea-lettertype"/>
    <w:uiPriority w:val="99"/>
    <w:rsid w:val="00756847"/>
    <w:rPr>
      <w:rFonts w:cs="Times New Roman"/>
    </w:rPr>
  </w:style>
  <w:style w:type="paragraph" w:customStyle="1" w:styleId="labeled">
    <w:name w:val="labeled"/>
    <w:basedOn w:val="Standaard"/>
    <w:uiPriority w:val="99"/>
    <w:rsid w:val="00756847"/>
    <w:pPr>
      <w:spacing w:before="100" w:beforeAutospacing="1" w:after="100" w:afterAutospacing="1" w:line="240" w:lineRule="auto"/>
      <w:jc w:val="left"/>
    </w:pPr>
    <w:rPr>
      <w:rFonts w:ascii="Times New Roman" w:hAnsi="Times New Roman"/>
      <w:sz w:val="24"/>
    </w:rPr>
  </w:style>
  <w:style w:type="character" w:customStyle="1" w:styleId="ol">
    <w:name w:val="ol"/>
    <w:basedOn w:val="Standaardalinea-lettertype"/>
    <w:uiPriority w:val="99"/>
    <w:rsid w:val="00756847"/>
    <w:rPr>
      <w:rFonts w:cs="Times New Roman"/>
    </w:rPr>
  </w:style>
  <w:style w:type="paragraph" w:styleId="Bijschrift">
    <w:name w:val="caption"/>
    <w:basedOn w:val="Standaard"/>
    <w:next w:val="Standaard"/>
    <w:uiPriority w:val="99"/>
    <w:qFormat/>
    <w:rsid w:val="00D3763A"/>
    <w:pPr>
      <w:spacing w:after="200" w:line="240" w:lineRule="auto"/>
      <w:jc w:val="left"/>
    </w:pPr>
    <w:rPr>
      <w:rFonts w:ascii="Calibri" w:hAnsi="Calibri"/>
      <w:b/>
      <w:bCs/>
      <w:color w:val="4F81BD"/>
      <w:sz w:val="18"/>
      <w:szCs w:val="18"/>
      <w:lang w:eastAsia="en-US"/>
    </w:rPr>
  </w:style>
  <w:style w:type="character" w:customStyle="1" w:styleId="hps">
    <w:name w:val="hps"/>
    <w:basedOn w:val="Standaardalinea-lettertype"/>
    <w:uiPriority w:val="99"/>
    <w:rsid w:val="00D3763A"/>
    <w:rPr>
      <w:rFonts w:cs="Times New Roman"/>
    </w:rPr>
  </w:style>
  <w:style w:type="character" w:styleId="Intensievebenadrukking">
    <w:name w:val="Intense Emphasis"/>
    <w:basedOn w:val="Standaardalinea-lettertype"/>
    <w:uiPriority w:val="99"/>
    <w:qFormat/>
    <w:rsid w:val="003C0A88"/>
    <w:rPr>
      <w:rFonts w:cs="Times New Roman"/>
      <w:b/>
      <w:bCs/>
      <w:i/>
      <w:iCs/>
      <w:color w:val="4F81BD"/>
    </w:rPr>
  </w:style>
  <w:style w:type="character" w:styleId="Nadruk">
    <w:name w:val="Emphasis"/>
    <w:basedOn w:val="Standaardalinea-lettertype"/>
    <w:uiPriority w:val="99"/>
    <w:qFormat/>
    <w:rsid w:val="00755992"/>
    <w:rPr>
      <w:rFonts w:cs="Times New Roman"/>
      <w:i/>
      <w:iCs/>
    </w:rPr>
  </w:style>
  <w:style w:type="character" w:customStyle="1" w:styleId="apple-converted-space">
    <w:name w:val="apple-converted-space"/>
    <w:basedOn w:val="Standaardalinea-lettertype"/>
    <w:uiPriority w:val="99"/>
    <w:rsid w:val="00755992"/>
    <w:rPr>
      <w:rFonts w:cs="Times New Roman"/>
    </w:rPr>
  </w:style>
  <w:style w:type="paragraph" w:styleId="Eindnoottekst">
    <w:name w:val="endnote text"/>
    <w:basedOn w:val="Standaard"/>
    <w:link w:val="EindnoottekstChar"/>
    <w:uiPriority w:val="99"/>
    <w:rsid w:val="005F6141"/>
    <w:pPr>
      <w:spacing w:line="240" w:lineRule="auto"/>
    </w:pPr>
    <w:rPr>
      <w:szCs w:val="20"/>
    </w:rPr>
  </w:style>
  <w:style w:type="character" w:customStyle="1" w:styleId="EindnoottekstChar">
    <w:name w:val="Eindnoottekst Char"/>
    <w:basedOn w:val="Standaardalinea-lettertype"/>
    <w:link w:val="Eindnoottekst"/>
    <w:uiPriority w:val="99"/>
    <w:locked/>
    <w:rsid w:val="005F6141"/>
    <w:rPr>
      <w:rFonts w:ascii="Verdana" w:hAnsi="Verdana" w:cs="Times New Roman"/>
    </w:rPr>
  </w:style>
  <w:style w:type="character" w:styleId="Eindnootmarkering">
    <w:name w:val="endnote reference"/>
    <w:basedOn w:val="Standaardalinea-lettertype"/>
    <w:uiPriority w:val="99"/>
    <w:rsid w:val="005F6141"/>
    <w:rPr>
      <w:rFonts w:cs="Times New Roman"/>
      <w:vertAlign w:val="superscript"/>
    </w:rPr>
  </w:style>
  <w:style w:type="paragraph" w:styleId="Documentstructuur">
    <w:name w:val="Document Map"/>
    <w:basedOn w:val="Standaard"/>
    <w:link w:val="DocumentstructuurChar"/>
    <w:uiPriority w:val="99"/>
    <w:semiHidden/>
    <w:rsid w:val="00E11388"/>
    <w:pPr>
      <w:shd w:val="clear" w:color="auto" w:fill="000080"/>
    </w:pPr>
    <w:rPr>
      <w:rFonts w:ascii="Tahoma" w:hAnsi="Tahoma" w:cs="Tahoma"/>
      <w:szCs w:val="20"/>
    </w:rPr>
  </w:style>
  <w:style w:type="character" w:customStyle="1" w:styleId="DocumentstructuurChar">
    <w:name w:val="Documentstructuur Char"/>
    <w:basedOn w:val="Standaardalinea-lettertype"/>
    <w:link w:val="Documentstructuur"/>
    <w:uiPriority w:val="99"/>
    <w:semiHidden/>
    <w:locked/>
    <w:rsid w:val="00B758DC"/>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8684">
      <w:bodyDiv w:val="1"/>
      <w:marLeft w:val="0"/>
      <w:marRight w:val="0"/>
      <w:marTop w:val="0"/>
      <w:marBottom w:val="0"/>
      <w:divBdr>
        <w:top w:val="none" w:sz="0" w:space="0" w:color="auto"/>
        <w:left w:val="none" w:sz="0" w:space="0" w:color="auto"/>
        <w:bottom w:val="none" w:sz="0" w:space="0" w:color="auto"/>
        <w:right w:val="none" w:sz="0" w:space="0" w:color="auto"/>
      </w:divBdr>
    </w:div>
    <w:div w:id="296644576">
      <w:bodyDiv w:val="1"/>
      <w:marLeft w:val="0"/>
      <w:marRight w:val="0"/>
      <w:marTop w:val="0"/>
      <w:marBottom w:val="0"/>
      <w:divBdr>
        <w:top w:val="none" w:sz="0" w:space="0" w:color="auto"/>
        <w:left w:val="none" w:sz="0" w:space="0" w:color="auto"/>
        <w:bottom w:val="none" w:sz="0" w:space="0" w:color="auto"/>
        <w:right w:val="none" w:sz="0" w:space="0" w:color="auto"/>
      </w:divBdr>
      <w:divsChild>
        <w:div w:id="150558386">
          <w:marLeft w:val="0"/>
          <w:marRight w:val="0"/>
          <w:marTop w:val="0"/>
          <w:marBottom w:val="0"/>
          <w:divBdr>
            <w:top w:val="none" w:sz="0" w:space="0" w:color="auto"/>
            <w:left w:val="none" w:sz="0" w:space="0" w:color="auto"/>
            <w:bottom w:val="none" w:sz="0" w:space="0" w:color="auto"/>
            <w:right w:val="none" w:sz="0" w:space="0" w:color="auto"/>
          </w:divBdr>
        </w:div>
      </w:divsChild>
    </w:div>
    <w:div w:id="432819897">
      <w:bodyDiv w:val="1"/>
      <w:marLeft w:val="0"/>
      <w:marRight w:val="0"/>
      <w:marTop w:val="0"/>
      <w:marBottom w:val="0"/>
      <w:divBdr>
        <w:top w:val="none" w:sz="0" w:space="0" w:color="auto"/>
        <w:left w:val="none" w:sz="0" w:space="0" w:color="auto"/>
        <w:bottom w:val="none" w:sz="0" w:space="0" w:color="auto"/>
        <w:right w:val="none" w:sz="0" w:space="0" w:color="auto"/>
      </w:divBdr>
    </w:div>
    <w:div w:id="857963661">
      <w:marLeft w:val="0"/>
      <w:marRight w:val="0"/>
      <w:marTop w:val="0"/>
      <w:marBottom w:val="0"/>
      <w:divBdr>
        <w:top w:val="none" w:sz="0" w:space="0" w:color="auto"/>
        <w:left w:val="none" w:sz="0" w:space="0" w:color="auto"/>
        <w:bottom w:val="none" w:sz="0" w:space="0" w:color="auto"/>
        <w:right w:val="none" w:sz="0" w:space="0" w:color="auto"/>
      </w:divBdr>
    </w:div>
    <w:div w:id="857963663">
      <w:marLeft w:val="0"/>
      <w:marRight w:val="0"/>
      <w:marTop w:val="0"/>
      <w:marBottom w:val="0"/>
      <w:divBdr>
        <w:top w:val="none" w:sz="0" w:space="0" w:color="auto"/>
        <w:left w:val="none" w:sz="0" w:space="0" w:color="auto"/>
        <w:bottom w:val="none" w:sz="0" w:space="0" w:color="auto"/>
        <w:right w:val="none" w:sz="0" w:space="0" w:color="auto"/>
      </w:divBdr>
      <w:divsChild>
        <w:div w:id="857963681">
          <w:marLeft w:val="0"/>
          <w:marRight w:val="0"/>
          <w:marTop w:val="0"/>
          <w:marBottom w:val="0"/>
          <w:divBdr>
            <w:top w:val="none" w:sz="0" w:space="0" w:color="auto"/>
            <w:left w:val="none" w:sz="0" w:space="0" w:color="auto"/>
            <w:bottom w:val="none" w:sz="0" w:space="0" w:color="auto"/>
            <w:right w:val="none" w:sz="0" w:space="0" w:color="auto"/>
          </w:divBdr>
          <w:divsChild>
            <w:div w:id="857963680">
              <w:marLeft w:val="0"/>
              <w:marRight w:val="0"/>
              <w:marTop w:val="0"/>
              <w:marBottom w:val="0"/>
              <w:divBdr>
                <w:top w:val="none" w:sz="0" w:space="0" w:color="auto"/>
                <w:left w:val="none" w:sz="0" w:space="0" w:color="auto"/>
                <w:bottom w:val="none" w:sz="0" w:space="0" w:color="auto"/>
                <w:right w:val="none" w:sz="0" w:space="0" w:color="auto"/>
              </w:divBdr>
              <w:divsChild>
                <w:div w:id="857963710">
                  <w:marLeft w:val="0"/>
                  <w:marRight w:val="0"/>
                  <w:marTop w:val="0"/>
                  <w:marBottom w:val="0"/>
                  <w:divBdr>
                    <w:top w:val="none" w:sz="0" w:space="0" w:color="auto"/>
                    <w:left w:val="none" w:sz="0" w:space="0" w:color="auto"/>
                    <w:bottom w:val="none" w:sz="0" w:space="0" w:color="auto"/>
                    <w:right w:val="none" w:sz="0" w:space="0" w:color="auto"/>
                  </w:divBdr>
                  <w:divsChild>
                    <w:div w:id="857963678">
                      <w:marLeft w:val="0"/>
                      <w:marRight w:val="0"/>
                      <w:marTop w:val="0"/>
                      <w:marBottom w:val="0"/>
                      <w:divBdr>
                        <w:top w:val="none" w:sz="0" w:space="0" w:color="auto"/>
                        <w:left w:val="none" w:sz="0" w:space="0" w:color="auto"/>
                        <w:bottom w:val="none" w:sz="0" w:space="0" w:color="auto"/>
                        <w:right w:val="none" w:sz="0" w:space="0" w:color="auto"/>
                      </w:divBdr>
                      <w:divsChild>
                        <w:div w:id="857963705">
                          <w:marLeft w:val="0"/>
                          <w:marRight w:val="0"/>
                          <w:marTop w:val="0"/>
                          <w:marBottom w:val="0"/>
                          <w:divBdr>
                            <w:top w:val="none" w:sz="0" w:space="0" w:color="auto"/>
                            <w:left w:val="none" w:sz="0" w:space="0" w:color="auto"/>
                            <w:bottom w:val="none" w:sz="0" w:space="0" w:color="auto"/>
                            <w:right w:val="none" w:sz="0" w:space="0" w:color="auto"/>
                          </w:divBdr>
                          <w:divsChild>
                            <w:div w:id="85796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963669">
      <w:marLeft w:val="0"/>
      <w:marRight w:val="0"/>
      <w:marTop w:val="0"/>
      <w:marBottom w:val="0"/>
      <w:divBdr>
        <w:top w:val="none" w:sz="0" w:space="0" w:color="auto"/>
        <w:left w:val="none" w:sz="0" w:space="0" w:color="auto"/>
        <w:bottom w:val="none" w:sz="0" w:space="0" w:color="auto"/>
        <w:right w:val="none" w:sz="0" w:space="0" w:color="auto"/>
      </w:divBdr>
      <w:divsChild>
        <w:div w:id="857963682">
          <w:marLeft w:val="0"/>
          <w:marRight w:val="0"/>
          <w:marTop w:val="0"/>
          <w:marBottom w:val="0"/>
          <w:divBdr>
            <w:top w:val="none" w:sz="0" w:space="0" w:color="auto"/>
            <w:left w:val="none" w:sz="0" w:space="0" w:color="auto"/>
            <w:bottom w:val="none" w:sz="0" w:space="0" w:color="auto"/>
            <w:right w:val="none" w:sz="0" w:space="0" w:color="auto"/>
          </w:divBdr>
          <w:divsChild>
            <w:div w:id="857963709">
              <w:marLeft w:val="0"/>
              <w:marRight w:val="0"/>
              <w:marTop w:val="0"/>
              <w:marBottom w:val="0"/>
              <w:divBdr>
                <w:top w:val="none" w:sz="0" w:space="0" w:color="auto"/>
                <w:left w:val="none" w:sz="0" w:space="0" w:color="auto"/>
                <w:bottom w:val="none" w:sz="0" w:space="0" w:color="auto"/>
                <w:right w:val="none" w:sz="0" w:space="0" w:color="auto"/>
              </w:divBdr>
              <w:divsChild>
                <w:div w:id="857963666">
                  <w:marLeft w:val="0"/>
                  <w:marRight w:val="0"/>
                  <w:marTop w:val="0"/>
                  <w:marBottom w:val="0"/>
                  <w:divBdr>
                    <w:top w:val="none" w:sz="0" w:space="0" w:color="auto"/>
                    <w:left w:val="none" w:sz="0" w:space="0" w:color="auto"/>
                    <w:bottom w:val="none" w:sz="0" w:space="0" w:color="auto"/>
                    <w:right w:val="none" w:sz="0" w:space="0" w:color="auto"/>
                  </w:divBdr>
                  <w:divsChild>
                    <w:div w:id="857963697">
                      <w:marLeft w:val="0"/>
                      <w:marRight w:val="0"/>
                      <w:marTop w:val="0"/>
                      <w:marBottom w:val="0"/>
                      <w:divBdr>
                        <w:top w:val="none" w:sz="0" w:space="0" w:color="auto"/>
                        <w:left w:val="none" w:sz="0" w:space="0" w:color="auto"/>
                        <w:bottom w:val="none" w:sz="0" w:space="0" w:color="auto"/>
                        <w:right w:val="none" w:sz="0" w:space="0" w:color="auto"/>
                      </w:divBdr>
                      <w:divsChild>
                        <w:div w:id="857963665">
                          <w:marLeft w:val="0"/>
                          <w:marRight w:val="0"/>
                          <w:marTop w:val="0"/>
                          <w:marBottom w:val="0"/>
                          <w:divBdr>
                            <w:top w:val="none" w:sz="0" w:space="0" w:color="auto"/>
                            <w:left w:val="none" w:sz="0" w:space="0" w:color="auto"/>
                            <w:bottom w:val="none" w:sz="0" w:space="0" w:color="auto"/>
                            <w:right w:val="none" w:sz="0" w:space="0" w:color="auto"/>
                          </w:divBdr>
                          <w:divsChild>
                            <w:div w:id="85796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963671">
      <w:marLeft w:val="0"/>
      <w:marRight w:val="0"/>
      <w:marTop w:val="0"/>
      <w:marBottom w:val="0"/>
      <w:divBdr>
        <w:top w:val="none" w:sz="0" w:space="0" w:color="auto"/>
        <w:left w:val="none" w:sz="0" w:space="0" w:color="auto"/>
        <w:bottom w:val="none" w:sz="0" w:space="0" w:color="auto"/>
        <w:right w:val="none" w:sz="0" w:space="0" w:color="auto"/>
      </w:divBdr>
    </w:div>
    <w:div w:id="857963674">
      <w:marLeft w:val="0"/>
      <w:marRight w:val="0"/>
      <w:marTop w:val="0"/>
      <w:marBottom w:val="0"/>
      <w:divBdr>
        <w:top w:val="none" w:sz="0" w:space="0" w:color="auto"/>
        <w:left w:val="none" w:sz="0" w:space="0" w:color="auto"/>
        <w:bottom w:val="none" w:sz="0" w:space="0" w:color="auto"/>
        <w:right w:val="none" w:sz="0" w:space="0" w:color="auto"/>
      </w:divBdr>
    </w:div>
    <w:div w:id="857963675">
      <w:marLeft w:val="0"/>
      <w:marRight w:val="0"/>
      <w:marTop w:val="0"/>
      <w:marBottom w:val="0"/>
      <w:divBdr>
        <w:top w:val="none" w:sz="0" w:space="0" w:color="auto"/>
        <w:left w:val="none" w:sz="0" w:space="0" w:color="auto"/>
        <w:bottom w:val="none" w:sz="0" w:space="0" w:color="auto"/>
        <w:right w:val="none" w:sz="0" w:space="0" w:color="auto"/>
      </w:divBdr>
    </w:div>
    <w:div w:id="857963687">
      <w:marLeft w:val="0"/>
      <w:marRight w:val="0"/>
      <w:marTop w:val="0"/>
      <w:marBottom w:val="0"/>
      <w:divBdr>
        <w:top w:val="none" w:sz="0" w:space="0" w:color="auto"/>
        <w:left w:val="none" w:sz="0" w:space="0" w:color="auto"/>
        <w:bottom w:val="none" w:sz="0" w:space="0" w:color="auto"/>
        <w:right w:val="none" w:sz="0" w:space="0" w:color="auto"/>
      </w:divBdr>
    </w:div>
    <w:div w:id="857963689">
      <w:marLeft w:val="0"/>
      <w:marRight w:val="0"/>
      <w:marTop w:val="0"/>
      <w:marBottom w:val="0"/>
      <w:divBdr>
        <w:top w:val="none" w:sz="0" w:space="0" w:color="auto"/>
        <w:left w:val="none" w:sz="0" w:space="0" w:color="auto"/>
        <w:bottom w:val="none" w:sz="0" w:space="0" w:color="auto"/>
        <w:right w:val="none" w:sz="0" w:space="0" w:color="auto"/>
      </w:divBdr>
      <w:divsChild>
        <w:div w:id="857963660">
          <w:marLeft w:val="0"/>
          <w:marRight w:val="0"/>
          <w:marTop w:val="0"/>
          <w:marBottom w:val="0"/>
          <w:divBdr>
            <w:top w:val="none" w:sz="0" w:space="0" w:color="auto"/>
            <w:left w:val="none" w:sz="0" w:space="0" w:color="auto"/>
            <w:bottom w:val="none" w:sz="0" w:space="0" w:color="auto"/>
            <w:right w:val="none" w:sz="0" w:space="0" w:color="auto"/>
          </w:divBdr>
          <w:divsChild>
            <w:div w:id="857963693">
              <w:marLeft w:val="0"/>
              <w:marRight w:val="0"/>
              <w:marTop w:val="0"/>
              <w:marBottom w:val="0"/>
              <w:divBdr>
                <w:top w:val="none" w:sz="0" w:space="0" w:color="auto"/>
                <w:left w:val="none" w:sz="0" w:space="0" w:color="auto"/>
                <w:bottom w:val="none" w:sz="0" w:space="0" w:color="auto"/>
                <w:right w:val="none" w:sz="0" w:space="0" w:color="auto"/>
              </w:divBdr>
              <w:divsChild>
                <w:div w:id="857963701">
                  <w:marLeft w:val="0"/>
                  <w:marRight w:val="0"/>
                  <w:marTop w:val="0"/>
                  <w:marBottom w:val="0"/>
                  <w:divBdr>
                    <w:top w:val="none" w:sz="0" w:space="0" w:color="auto"/>
                    <w:left w:val="none" w:sz="0" w:space="0" w:color="auto"/>
                    <w:bottom w:val="none" w:sz="0" w:space="0" w:color="auto"/>
                    <w:right w:val="none" w:sz="0" w:space="0" w:color="auto"/>
                  </w:divBdr>
                  <w:divsChild>
                    <w:div w:id="857963700">
                      <w:marLeft w:val="0"/>
                      <w:marRight w:val="0"/>
                      <w:marTop w:val="0"/>
                      <w:marBottom w:val="0"/>
                      <w:divBdr>
                        <w:top w:val="none" w:sz="0" w:space="0" w:color="auto"/>
                        <w:left w:val="none" w:sz="0" w:space="0" w:color="auto"/>
                        <w:bottom w:val="none" w:sz="0" w:space="0" w:color="auto"/>
                        <w:right w:val="none" w:sz="0" w:space="0" w:color="auto"/>
                      </w:divBdr>
                      <w:divsChild>
                        <w:div w:id="857963670">
                          <w:marLeft w:val="0"/>
                          <w:marRight w:val="0"/>
                          <w:marTop w:val="0"/>
                          <w:marBottom w:val="0"/>
                          <w:divBdr>
                            <w:top w:val="none" w:sz="0" w:space="0" w:color="auto"/>
                            <w:left w:val="none" w:sz="0" w:space="0" w:color="auto"/>
                            <w:bottom w:val="none" w:sz="0" w:space="0" w:color="auto"/>
                            <w:right w:val="none" w:sz="0" w:space="0" w:color="auto"/>
                          </w:divBdr>
                          <w:divsChild>
                            <w:div w:id="85796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963690">
      <w:marLeft w:val="0"/>
      <w:marRight w:val="0"/>
      <w:marTop w:val="0"/>
      <w:marBottom w:val="0"/>
      <w:divBdr>
        <w:top w:val="none" w:sz="0" w:space="0" w:color="auto"/>
        <w:left w:val="none" w:sz="0" w:space="0" w:color="auto"/>
        <w:bottom w:val="none" w:sz="0" w:space="0" w:color="auto"/>
        <w:right w:val="none" w:sz="0" w:space="0" w:color="auto"/>
      </w:divBdr>
    </w:div>
    <w:div w:id="857963691">
      <w:marLeft w:val="0"/>
      <w:marRight w:val="0"/>
      <w:marTop w:val="0"/>
      <w:marBottom w:val="0"/>
      <w:divBdr>
        <w:top w:val="none" w:sz="0" w:space="0" w:color="auto"/>
        <w:left w:val="none" w:sz="0" w:space="0" w:color="auto"/>
        <w:bottom w:val="none" w:sz="0" w:space="0" w:color="auto"/>
        <w:right w:val="none" w:sz="0" w:space="0" w:color="auto"/>
      </w:divBdr>
      <w:divsChild>
        <w:div w:id="857963673">
          <w:marLeft w:val="0"/>
          <w:marRight w:val="0"/>
          <w:marTop w:val="0"/>
          <w:marBottom w:val="0"/>
          <w:divBdr>
            <w:top w:val="none" w:sz="0" w:space="0" w:color="auto"/>
            <w:left w:val="none" w:sz="0" w:space="0" w:color="auto"/>
            <w:bottom w:val="none" w:sz="0" w:space="0" w:color="auto"/>
            <w:right w:val="none" w:sz="0" w:space="0" w:color="auto"/>
          </w:divBdr>
          <w:divsChild>
            <w:div w:id="857963686">
              <w:marLeft w:val="0"/>
              <w:marRight w:val="0"/>
              <w:marTop w:val="0"/>
              <w:marBottom w:val="0"/>
              <w:divBdr>
                <w:top w:val="none" w:sz="0" w:space="0" w:color="auto"/>
                <w:left w:val="none" w:sz="0" w:space="0" w:color="auto"/>
                <w:bottom w:val="none" w:sz="0" w:space="0" w:color="auto"/>
                <w:right w:val="none" w:sz="0" w:space="0" w:color="auto"/>
              </w:divBdr>
              <w:divsChild>
                <w:div w:id="857963672">
                  <w:marLeft w:val="0"/>
                  <w:marRight w:val="0"/>
                  <w:marTop w:val="75"/>
                  <w:marBottom w:val="0"/>
                  <w:divBdr>
                    <w:top w:val="none" w:sz="0" w:space="0" w:color="auto"/>
                    <w:left w:val="none" w:sz="0" w:space="0" w:color="auto"/>
                    <w:bottom w:val="none" w:sz="0" w:space="0" w:color="auto"/>
                    <w:right w:val="none" w:sz="0" w:space="0" w:color="auto"/>
                  </w:divBdr>
                  <w:divsChild>
                    <w:div w:id="857963664">
                      <w:marLeft w:val="0"/>
                      <w:marRight w:val="0"/>
                      <w:marTop w:val="0"/>
                      <w:marBottom w:val="0"/>
                      <w:divBdr>
                        <w:top w:val="none" w:sz="0" w:space="0" w:color="auto"/>
                        <w:left w:val="none" w:sz="0" w:space="0" w:color="auto"/>
                        <w:bottom w:val="none" w:sz="0" w:space="0" w:color="auto"/>
                        <w:right w:val="none" w:sz="0" w:space="0" w:color="auto"/>
                      </w:divBdr>
                      <w:divsChild>
                        <w:div w:id="857963703">
                          <w:marLeft w:val="0"/>
                          <w:marRight w:val="0"/>
                          <w:marTop w:val="0"/>
                          <w:marBottom w:val="0"/>
                          <w:divBdr>
                            <w:top w:val="none" w:sz="0" w:space="0" w:color="auto"/>
                            <w:left w:val="none" w:sz="0" w:space="0" w:color="auto"/>
                            <w:bottom w:val="none" w:sz="0" w:space="0" w:color="auto"/>
                            <w:right w:val="none" w:sz="0" w:space="0" w:color="auto"/>
                          </w:divBdr>
                          <w:divsChild>
                            <w:div w:id="85796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963692">
      <w:marLeft w:val="0"/>
      <w:marRight w:val="0"/>
      <w:marTop w:val="0"/>
      <w:marBottom w:val="0"/>
      <w:divBdr>
        <w:top w:val="none" w:sz="0" w:space="0" w:color="auto"/>
        <w:left w:val="none" w:sz="0" w:space="0" w:color="auto"/>
        <w:bottom w:val="none" w:sz="0" w:space="0" w:color="auto"/>
        <w:right w:val="none" w:sz="0" w:space="0" w:color="auto"/>
      </w:divBdr>
      <w:divsChild>
        <w:div w:id="857963677">
          <w:marLeft w:val="0"/>
          <w:marRight w:val="0"/>
          <w:marTop w:val="0"/>
          <w:marBottom w:val="0"/>
          <w:divBdr>
            <w:top w:val="none" w:sz="0" w:space="0" w:color="auto"/>
            <w:left w:val="none" w:sz="0" w:space="0" w:color="auto"/>
            <w:bottom w:val="none" w:sz="0" w:space="0" w:color="auto"/>
            <w:right w:val="none" w:sz="0" w:space="0" w:color="auto"/>
          </w:divBdr>
          <w:divsChild>
            <w:div w:id="857963684">
              <w:marLeft w:val="0"/>
              <w:marRight w:val="0"/>
              <w:marTop w:val="0"/>
              <w:marBottom w:val="0"/>
              <w:divBdr>
                <w:top w:val="none" w:sz="0" w:space="0" w:color="auto"/>
                <w:left w:val="none" w:sz="0" w:space="0" w:color="auto"/>
                <w:bottom w:val="none" w:sz="0" w:space="0" w:color="auto"/>
                <w:right w:val="none" w:sz="0" w:space="0" w:color="auto"/>
              </w:divBdr>
              <w:divsChild>
                <w:div w:id="857963685">
                  <w:marLeft w:val="0"/>
                  <w:marRight w:val="0"/>
                  <w:marTop w:val="0"/>
                  <w:marBottom w:val="0"/>
                  <w:divBdr>
                    <w:top w:val="none" w:sz="0" w:space="0" w:color="auto"/>
                    <w:left w:val="none" w:sz="0" w:space="0" w:color="auto"/>
                    <w:bottom w:val="none" w:sz="0" w:space="0" w:color="auto"/>
                    <w:right w:val="none" w:sz="0" w:space="0" w:color="auto"/>
                  </w:divBdr>
                  <w:divsChild>
                    <w:div w:id="857963676">
                      <w:marLeft w:val="0"/>
                      <w:marRight w:val="0"/>
                      <w:marTop w:val="0"/>
                      <w:marBottom w:val="0"/>
                      <w:divBdr>
                        <w:top w:val="none" w:sz="0" w:space="0" w:color="auto"/>
                        <w:left w:val="none" w:sz="0" w:space="0" w:color="auto"/>
                        <w:bottom w:val="none" w:sz="0" w:space="0" w:color="auto"/>
                        <w:right w:val="none" w:sz="0" w:space="0" w:color="auto"/>
                      </w:divBdr>
                      <w:divsChild>
                        <w:div w:id="857963696">
                          <w:marLeft w:val="0"/>
                          <w:marRight w:val="0"/>
                          <w:marTop w:val="0"/>
                          <w:marBottom w:val="0"/>
                          <w:divBdr>
                            <w:top w:val="none" w:sz="0" w:space="0" w:color="auto"/>
                            <w:left w:val="none" w:sz="0" w:space="0" w:color="auto"/>
                            <w:bottom w:val="none" w:sz="0" w:space="0" w:color="auto"/>
                            <w:right w:val="none" w:sz="0" w:space="0" w:color="auto"/>
                          </w:divBdr>
                          <w:divsChild>
                            <w:div w:id="85796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963698">
      <w:marLeft w:val="0"/>
      <w:marRight w:val="0"/>
      <w:marTop w:val="0"/>
      <w:marBottom w:val="0"/>
      <w:divBdr>
        <w:top w:val="none" w:sz="0" w:space="0" w:color="auto"/>
        <w:left w:val="none" w:sz="0" w:space="0" w:color="auto"/>
        <w:bottom w:val="none" w:sz="0" w:space="0" w:color="auto"/>
        <w:right w:val="none" w:sz="0" w:space="0" w:color="auto"/>
      </w:divBdr>
      <w:divsChild>
        <w:div w:id="857963704">
          <w:marLeft w:val="0"/>
          <w:marRight w:val="0"/>
          <w:marTop w:val="0"/>
          <w:marBottom w:val="0"/>
          <w:divBdr>
            <w:top w:val="none" w:sz="0" w:space="0" w:color="auto"/>
            <w:left w:val="none" w:sz="0" w:space="0" w:color="auto"/>
            <w:bottom w:val="none" w:sz="0" w:space="0" w:color="auto"/>
            <w:right w:val="none" w:sz="0" w:space="0" w:color="auto"/>
          </w:divBdr>
          <w:divsChild>
            <w:div w:id="857963683">
              <w:marLeft w:val="0"/>
              <w:marRight w:val="0"/>
              <w:marTop w:val="0"/>
              <w:marBottom w:val="0"/>
              <w:divBdr>
                <w:top w:val="none" w:sz="0" w:space="0" w:color="auto"/>
                <w:left w:val="none" w:sz="0" w:space="0" w:color="auto"/>
                <w:bottom w:val="none" w:sz="0" w:space="0" w:color="auto"/>
                <w:right w:val="none" w:sz="0" w:space="0" w:color="auto"/>
              </w:divBdr>
              <w:divsChild>
                <w:div w:id="857963702">
                  <w:marLeft w:val="0"/>
                  <w:marRight w:val="0"/>
                  <w:marTop w:val="0"/>
                  <w:marBottom w:val="0"/>
                  <w:divBdr>
                    <w:top w:val="none" w:sz="0" w:space="0" w:color="auto"/>
                    <w:left w:val="none" w:sz="0" w:space="0" w:color="auto"/>
                    <w:bottom w:val="none" w:sz="0" w:space="0" w:color="auto"/>
                    <w:right w:val="none" w:sz="0" w:space="0" w:color="auto"/>
                  </w:divBdr>
                  <w:divsChild>
                    <w:div w:id="85796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63699">
      <w:marLeft w:val="0"/>
      <w:marRight w:val="0"/>
      <w:marTop w:val="0"/>
      <w:marBottom w:val="0"/>
      <w:divBdr>
        <w:top w:val="none" w:sz="0" w:space="0" w:color="auto"/>
        <w:left w:val="none" w:sz="0" w:space="0" w:color="auto"/>
        <w:bottom w:val="none" w:sz="0" w:space="0" w:color="auto"/>
        <w:right w:val="none" w:sz="0" w:space="0" w:color="auto"/>
      </w:divBdr>
      <w:divsChild>
        <w:div w:id="857963668">
          <w:marLeft w:val="547"/>
          <w:marRight w:val="0"/>
          <w:marTop w:val="0"/>
          <w:marBottom w:val="0"/>
          <w:divBdr>
            <w:top w:val="none" w:sz="0" w:space="0" w:color="auto"/>
            <w:left w:val="none" w:sz="0" w:space="0" w:color="auto"/>
            <w:bottom w:val="none" w:sz="0" w:space="0" w:color="auto"/>
            <w:right w:val="none" w:sz="0" w:space="0" w:color="auto"/>
          </w:divBdr>
        </w:div>
      </w:divsChild>
    </w:div>
    <w:div w:id="857963707">
      <w:marLeft w:val="0"/>
      <w:marRight w:val="0"/>
      <w:marTop w:val="0"/>
      <w:marBottom w:val="0"/>
      <w:divBdr>
        <w:top w:val="none" w:sz="0" w:space="0" w:color="auto"/>
        <w:left w:val="none" w:sz="0" w:space="0" w:color="auto"/>
        <w:bottom w:val="none" w:sz="0" w:space="0" w:color="auto"/>
        <w:right w:val="none" w:sz="0" w:space="0" w:color="auto"/>
      </w:divBdr>
      <w:divsChild>
        <w:div w:id="857963679">
          <w:marLeft w:val="720"/>
          <w:marRight w:val="720"/>
          <w:marTop w:val="100"/>
          <w:marBottom w:val="100"/>
          <w:divBdr>
            <w:top w:val="none" w:sz="0" w:space="0" w:color="auto"/>
            <w:left w:val="none" w:sz="0" w:space="0" w:color="auto"/>
            <w:bottom w:val="none" w:sz="0" w:space="0" w:color="auto"/>
            <w:right w:val="none" w:sz="0" w:space="0" w:color="auto"/>
          </w:divBdr>
          <w:divsChild>
            <w:div w:id="85796368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57963708">
      <w:marLeft w:val="0"/>
      <w:marRight w:val="0"/>
      <w:marTop w:val="0"/>
      <w:marBottom w:val="0"/>
      <w:divBdr>
        <w:top w:val="none" w:sz="0" w:space="0" w:color="auto"/>
        <w:left w:val="none" w:sz="0" w:space="0" w:color="auto"/>
        <w:bottom w:val="none" w:sz="0" w:space="0" w:color="auto"/>
        <w:right w:val="none" w:sz="0" w:space="0" w:color="auto"/>
      </w:divBdr>
    </w:div>
    <w:div w:id="857963718">
      <w:marLeft w:val="0"/>
      <w:marRight w:val="0"/>
      <w:marTop w:val="0"/>
      <w:marBottom w:val="0"/>
      <w:divBdr>
        <w:top w:val="none" w:sz="0" w:space="0" w:color="auto"/>
        <w:left w:val="none" w:sz="0" w:space="0" w:color="auto"/>
        <w:bottom w:val="none" w:sz="0" w:space="0" w:color="auto"/>
        <w:right w:val="none" w:sz="0" w:space="0" w:color="auto"/>
      </w:divBdr>
      <w:divsChild>
        <w:div w:id="857963717">
          <w:marLeft w:val="0"/>
          <w:marRight w:val="0"/>
          <w:marTop w:val="0"/>
          <w:marBottom w:val="0"/>
          <w:divBdr>
            <w:top w:val="none" w:sz="0" w:space="0" w:color="auto"/>
            <w:left w:val="none" w:sz="0" w:space="0" w:color="auto"/>
            <w:bottom w:val="none" w:sz="0" w:space="0" w:color="auto"/>
            <w:right w:val="none" w:sz="0" w:space="0" w:color="auto"/>
          </w:divBdr>
          <w:divsChild>
            <w:div w:id="857963713">
              <w:marLeft w:val="0"/>
              <w:marRight w:val="0"/>
              <w:marTop w:val="0"/>
              <w:marBottom w:val="0"/>
              <w:divBdr>
                <w:top w:val="none" w:sz="0" w:space="0" w:color="auto"/>
                <w:left w:val="none" w:sz="0" w:space="0" w:color="auto"/>
                <w:bottom w:val="none" w:sz="0" w:space="0" w:color="auto"/>
                <w:right w:val="none" w:sz="0" w:space="0" w:color="auto"/>
              </w:divBdr>
              <w:divsChild>
                <w:div w:id="857963715">
                  <w:marLeft w:val="0"/>
                  <w:marRight w:val="0"/>
                  <w:marTop w:val="0"/>
                  <w:marBottom w:val="0"/>
                  <w:divBdr>
                    <w:top w:val="none" w:sz="0" w:space="0" w:color="auto"/>
                    <w:left w:val="none" w:sz="0" w:space="0" w:color="auto"/>
                    <w:bottom w:val="none" w:sz="0" w:space="0" w:color="auto"/>
                    <w:right w:val="none" w:sz="0" w:space="0" w:color="auto"/>
                  </w:divBdr>
                  <w:divsChild>
                    <w:div w:id="857963712">
                      <w:marLeft w:val="0"/>
                      <w:marRight w:val="0"/>
                      <w:marTop w:val="0"/>
                      <w:marBottom w:val="0"/>
                      <w:divBdr>
                        <w:top w:val="none" w:sz="0" w:space="0" w:color="auto"/>
                        <w:left w:val="none" w:sz="0" w:space="0" w:color="auto"/>
                        <w:bottom w:val="none" w:sz="0" w:space="0" w:color="auto"/>
                        <w:right w:val="none" w:sz="0" w:space="0" w:color="auto"/>
                      </w:divBdr>
                      <w:divsChild>
                        <w:div w:id="857963716">
                          <w:marLeft w:val="0"/>
                          <w:marRight w:val="0"/>
                          <w:marTop w:val="0"/>
                          <w:marBottom w:val="0"/>
                          <w:divBdr>
                            <w:top w:val="none" w:sz="0" w:space="0" w:color="auto"/>
                            <w:left w:val="none" w:sz="0" w:space="0" w:color="auto"/>
                            <w:bottom w:val="none" w:sz="0" w:space="0" w:color="auto"/>
                            <w:right w:val="none" w:sz="0" w:space="0" w:color="auto"/>
                          </w:divBdr>
                          <w:divsChild>
                            <w:div w:id="85796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716575">
      <w:bodyDiv w:val="1"/>
      <w:marLeft w:val="0"/>
      <w:marRight w:val="0"/>
      <w:marTop w:val="0"/>
      <w:marBottom w:val="0"/>
      <w:divBdr>
        <w:top w:val="none" w:sz="0" w:space="0" w:color="auto"/>
        <w:left w:val="none" w:sz="0" w:space="0" w:color="auto"/>
        <w:bottom w:val="none" w:sz="0" w:space="0" w:color="auto"/>
        <w:right w:val="none" w:sz="0" w:space="0" w:color="auto"/>
      </w:divBdr>
    </w:div>
    <w:div w:id="1196847427">
      <w:bodyDiv w:val="1"/>
      <w:marLeft w:val="0"/>
      <w:marRight w:val="0"/>
      <w:marTop w:val="0"/>
      <w:marBottom w:val="0"/>
      <w:divBdr>
        <w:top w:val="none" w:sz="0" w:space="0" w:color="auto"/>
        <w:left w:val="none" w:sz="0" w:space="0" w:color="auto"/>
        <w:bottom w:val="none" w:sz="0" w:space="0" w:color="auto"/>
        <w:right w:val="none" w:sz="0" w:space="0" w:color="auto"/>
      </w:divBdr>
    </w:div>
    <w:div w:id="166457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tten.overheid.nl/BWBR0020078/geldigheidsdatum_30-07-2012" TargetMode="Externa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yperlink" Target="https://www.horizontaaltoezichtzorg.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footer" Target="footer2.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hyperlink" Target="http://wetten.overheid.nl/BWBR0020078/geldigheidsdatum_30-07-2012" TargetMode="External"/><Relationship Id="rId14" Type="http://schemas.microsoft.com/office/2007/relationships/diagramDrawing" Target="diagrams/drawing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FAE4E5-9048-49C6-8FA3-054E0754472A}"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nl-NL"/>
        </a:p>
      </dgm:t>
    </dgm:pt>
    <dgm:pt modelId="{3AFCDFBE-EEA0-4CCA-895E-F264CC7E4425}">
      <dgm:prSet phldrT="[Tekst]" custT="1"/>
      <dgm:spPr/>
      <dgm:t>
        <a:bodyPr/>
        <a:lstStyle/>
        <a:p>
          <a:pPr algn="ctr"/>
          <a:r>
            <a:rPr lang="nl-NL" sz="1000" b="1"/>
            <a:t>Algemene risicoanalyse</a:t>
          </a:r>
        </a:p>
        <a:p>
          <a:pPr algn="ctr"/>
          <a:r>
            <a:rPr lang="nl-NL" sz="1000"/>
            <a:t>- Risico-inventarisatie </a:t>
          </a:r>
        </a:p>
        <a:p>
          <a:pPr algn="ctr"/>
          <a:r>
            <a:rPr lang="nl-NL" sz="1000"/>
            <a:t>- beheersmaatregelen</a:t>
          </a:r>
        </a:p>
      </dgm:t>
    </dgm:pt>
    <dgm:pt modelId="{DCEE598B-A119-45C0-B5EE-B71A53BA48E2}" type="parTrans" cxnId="{A89F5E69-A506-4996-A690-52F8CA4868EC}">
      <dgm:prSet/>
      <dgm:spPr/>
      <dgm:t>
        <a:bodyPr/>
        <a:lstStyle/>
        <a:p>
          <a:endParaRPr lang="nl-NL"/>
        </a:p>
      </dgm:t>
    </dgm:pt>
    <dgm:pt modelId="{6F5A0894-D383-4BCA-B2C7-4F7BE717A5E1}" type="sibTrans" cxnId="{A89F5E69-A506-4996-A690-52F8CA4868EC}">
      <dgm:prSet/>
      <dgm:spPr/>
      <dgm:t>
        <a:bodyPr/>
        <a:lstStyle/>
        <a:p>
          <a:endParaRPr lang="nl-NL"/>
        </a:p>
      </dgm:t>
    </dgm:pt>
    <dgm:pt modelId="{AC3E7FFD-54A8-474C-95CC-A853921F9380}">
      <dgm:prSet phldrT="[Tekst]" custT="1"/>
      <dgm:spPr/>
      <dgm:t>
        <a:bodyPr/>
        <a:lstStyle/>
        <a:p>
          <a:r>
            <a:rPr lang="nl-NL" sz="1000" b="1"/>
            <a:t>Algemeen controleplan</a:t>
          </a:r>
        </a:p>
        <a:p>
          <a:r>
            <a:rPr lang="nl-NL" sz="1000"/>
            <a:t>- Controledoelen bepalen </a:t>
          </a:r>
        </a:p>
      </dgm:t>
    </dgm:pt>
    <dgm:pt modelId="{D75E64A9-CE8E-442E-815C-B2EC7CB0AEF2}" type="parTrans" cxnId="{ADC402E6-2E0B-451A-8C23-C7C2E955A04B}">
      <dgm:prSet/>
      <dgm:spPr/>
      <dgm:t>
        <a:bodyPr/>
        <a:lstStyle/>
        <a:p>
          <a:endParaRPr lang="nl-NL"/>
        </a:p>
      </dgm:t>
    </dgm:pt>
    <dgm:pt modelId="{FB4EE2B7-0C71-4F6C-BBAC-C913CFFA82F5}" type="sibTrans" cxnId="{ADC402E6-2E0B-451A-8C23-C7C2E955A04B}">
      <dgm:prSet/>
      <dgm:spPr/>
      <dgm:t>
        <a:bodyPr/>
        <a:lstStyle/>
        <a:p>
          <a:endParaRPr lang="nl-NL"/>
        </a:p>
      </dgm:t>
    </dgm:pt>
    <dgm:pt modelId="{518555D6-28FF-4095-A9B1-32ED78010124}">
      <dgm:prSet phldrT="[Tekst]" custT="1"/>
      <dgm:spPr/>
      <dgm:t>
        <a:bodyPr/>
        <a:lstStyle/>
        <a:p>
          <a:pPr algn="ctr"/>
          <a:r>
            <a:rPr lang="nl-NL" sz="1000" b="1"/>
            <a:t>Specifieke Risicoanalyse</a:t>
          </a:r>
        </a:p>
        <a:p>
          <a:pPr algn="l"/>
          <a:r>
            <a:rPr lang="nl-NL" sz="1000"/>
            <a:t>- Populatie met meeste             impact bepalen</a:t>
          </a:r>
        </a:p>
      </dgm:t>
    </dgm:pt>
    <dgm:pt modelId="{B8E0939E-2399-4A76-A1A3-AB7538339FF1}" type="parTrans" cxnId="{50DBFE9C-A479-4BD1-ADBA-9BAE4200EC64}">
      <dgm:prSet/>
      <dgm:spPr/>
      <dgm:t>
        <a:bodyPr/>
        <a:lstStyle/>
        <a:p>
          <a:endParaRPr lang="nl-NL"/>
        </a:p>
      </dgm:t>
    </dgm:pt>
    <dgm:pt modelId="{5EB7E916-6613-4EFC-B040-08438079612E}" type="sibTrans" cxnId="{50DBFE9C-A479-4BD1-ADBA-9BAE4200EC64}">
      <dgm:prSet/>
      <dgm:spPr/>
      <dgm:t>
        <a:bodyPr/>
        <a:lstStyle/>
        <a:p>
          <a:endParaRPr lang="nl-NL"/>
        </a:p>
      </dgm:t>
    </dgm:pt>
    <dgm:pt modelId="{4A21D1B5-5E53-4399-9229-FBD77FF7E109}">
      <dgm:prSet phldrT="[Tekst]" custT="1"/>
      <dgm:spPr/>
      <dgm:t>
        <a:bodyPr/>
        <a:lstStyle/>
        <a:p>
          <a:pPr algn="ctr"/>
          <a:r>
            <a:rPr lang="nl-NL" sz="1000" b="1"/>
            <a:t>Specifiek controleplan</a:t>
          </a:r>
        </a:p>
        <a:p>
          <a:pPr algn="l"/>
          <a:r>
            <a:rPr lang="nl-NL" sz="1000"/>
            <a:t>- Controle-opzet bepalen</a:t>
          </a:r>
        </a:p>
        <a:p>
          <a:pPr algn="l"/>
          <a:r>
            <a:rPr lang="nl-NL" sz="1000"/>
            <a:t>- UItvoeren</a:t>
          </a:r>
        </a:p>
        <a:p>
          <a:pPr algn="l"/>
          <a:r>
            <a:rPr lang="nl-NL" sz="1000"/>
            <a:t>- Rapporteren</a:t>
          </a:r>
        </a:p>
      </dgm:t>
    </dgm:pt>
    <dgm:pt modelId="{043A3069-E48C-4054-9EAF-330794CFF8B1}" type="parTrans" cxnId="{3C286330-8D5D-4297-9027-8E42C9E5AD0E}">
      <dgm:prSet/>
      <dgm:spPr/>
      <dgm:t>
        <a:bodyPr/>
        <a:lstStyle/>
        <a:p>
          <a:endParaRPr lang="nl-NL"/>
        </a:p>
      </dgm:t>
    </dgm:pt>
    <dgm:pt modelId="{1C4C3281-4000-46D7-B38B-927E7C940452}" type="sibTrans" cxnId="{3C286330-8D5D-4297-9027-8E42C9E5AD0E}">
      <dgm:prSet/>
      <dgm:spPr/>
      <dgm:t>
        <a:bodyPr/>
        <a:lstStyle/>
        <a:p>
          <a:endParaRPr lang="nl-NL"/>
        </a:p>
      </dgm:t>
    </dgm:pt>
    <dgm:pt modelId="{0F41FBF0-9D4E-4549-9059-450B12CCA3A4}">
      <dgm:prSet phldrT="[Tekst]" custT="1"/>
      <dgm:spPr/>
      <dgm:t>
        <a:bodyPr/>
        <a:lstStyle/>
        <a:p>
          <a:pPr algn="ctr"/>
          <a:r>
            <a:rPr lang="nl-NL" sz="1000" b="1"/>
            <a:t>Evaluatie en Advies</a:t>
          </a:r>
        </a:p>
        <a:p>
          <a:pPr algn="l"/>
          <a:r>
            <a:rPr lang="nl-NL" sz="1000" b="0"/>
            <a:t>- Verbeteracties</a:t>
          </a:r>
        </a:p>
        <a:p>
          <a:pPr algn="l"/>
          <a:r>
            <a:rPr lang="nl-NL" sz="1000" b="0"/>
            <a:t>- Monitoren</a:t>
          </a:r>
        </a:p>
        <a:p>
          <a:pPr algn="l"/>
          <a:r>
            <a:rPr lang="nl-NL" sz="1000" b="0"/>
            <a:t>- Advies uitbrengen</a:t>
          </a:r>
        </a:p>
      </dgm:t>
    </dgm:pt>
    <dgm:pt modelId="{4AFDAC72-2235-4470-9292-14AE532558C6}" type="parTrans" cxnId="{3773B7A1-4401-42EA-BF1E-9116E6BA4553}">
      <dgm:prSet/>
      <dgm:spPr/>
      <dgm:t>
        <a:bodyPr/>
        <a:lstStyle/>
        <a:p>
          <a:endParaRPr lang="nl-NL"/>
        </a:p>
      </dgm:t>
    </dgm:pt>
    <dgm:pt modelId="{0A9537EC-916A-432B-A3AA-D4DAFB7ACE6F}" type="sibTrans" cxnId="{3773B7A1-4401-42EA-BF1E-9116E6BA4553}">
      <dgm:prSet/>
      <dgm:spPr/>
      <dgm:t>
        <a:bodyPr/>
        <a:lstStyle/>
        <a:p>
          <a:endParaRPr lang="nl-NL"/>
        </a:p>
      </dgm:t>
    </dgm:pt>
    <dgm:pt modelId="{987FFCC7-7D67-4627-AEE5-66AF6D687029}">
      <dgm:prSet custT="1"/>
      <dgm:spPr/>
      <dgm:t>
        <a:bodyPr/>
        <a:lstStyle/>
        <a:p>
          <a:pPr algn="ctr"/>
          <a:r>
            <a:rPr lang="nl-NL" sz="1000" b="1"/>
            <a:t>Impactanalyse</a:t>
          </a:r>
        </a:p>
        <a:p>
          <a:pPr algn="l"/>
          <a:r>
            <a:rPr lang="nl-NL" sz="1000"/>
            <a:t>- Financiële Impact</a:t>
          </a:r>
        </a:p>
        <a:p>
          <a:pPr algn="l"/>
          <a:r>
            <a:rPr lang="nl-NL" sz="1000"/>
            <a:t>- Strategische impact</a:t>
          </a:r>
        </a:p>
      </dgm:t>
    </dgm:pt>
    <dgm:pt modelId="{A67B3435-AF72-482F-930A-93A9A715A73F}" type="parTrans" cxnId="{727D180C-BE5A-415F-AA4F-3F13F5AC97DD}">
      <dgm:prSet/>
      <dgm:spPr/>
      <dgm:t>
        <a:bodyPr/>
        <a:lstStyle/>
        <a:p>
          <a:endParaRPr lang="nl-NL"/>
        </a:p>
      </dgm:t>
    </dgm:pt>
    <dgm:pt modelId="{8A0F6376-A0FE-4774-B2C4-FF8A39340E86}" type="sibTrans" cxnId="{727D180C-BE5A-415F-AA4F-3F13F5AC97DD}">
      <dgm:prSet/>
      <dgm:spPr/>
      <dgm:t>
        <a:bodyPr/>
        <a:lstStyle/>
        <a:p>
          <a:endParaRPr lang="nl-NL"/>
        </a:p>
      </dgm:t>
    </dgm:pt>
    <dgm:pt modelId="{9223638F-AD8E-4A73-9D11-C999BD6C40D9}" type="pres">
      <dgm:prSet presAssocID="{84FAE4E5-9048-49C6-8FA3-054E0754472A}" presName="cycle" presStyleCnt="0">
        <dgm:presLayoutVars>
          <dgm:dir/>
          <dgm:resizeHandles val="exact"/>
        </dgm:presLayoutVars>
      </dgm:prSet>
      <dgm:spPr/>
      <dgm:t>
        <a:bodyPr/>
        <a:lstStyle/>
        <a:p>
          <a:endParaRPr lang="nl-NL"/>
        </a:p>
      </dgm:t>
    </dgm:pt>
    <dgm:pt modelId="{F075BD35-594D-43CF-8D46-F77EC907487E}" type="pres">
      <dgm:prSet presAssocID="{3AFCDFBE-EEA0-4CCA-895E-F264CC7E4425}" presName="node" presStyleLbl="node1" presStyleIdx="0" presStyleCnt="6" custScaleX="107383" custScaleY="111976">
        <dgm:presLayoutVars>
          <dgm:bulletEnabled val="1"/>
        </dgm:presLayoutVars>
      </dgm:prSet>
      <dgm:spPr/>
      <dgm:t>
        <a:bodyPr/>
        <a:lstStyle/>
        <a:p>
          <a:endParaRPr lang="nl-NL"/>
        </a:p>
      </dgm:t>
    </dgm:pt>
    <dgm:pt modelId="{7136B791-83A7-4728-A667-4F79E46B0650}" type="pres">
      <dgm:prSet presAssocID="{3AFCDFBE-EEA0-4CCA-895E-F264CC7E4425}" presName="spNode" presStyleCnt="0"/>
      <dgm:spPr/>
    </dgm:pt>
    <dgm:pt modelId="{2368CB0B-CE62-4F55-8F95-FE29676D596C}" type="pres">
      <dgm:prSet presAssocID="{6F5A0894-D383-4BCA-B2C7-4F7BE717A5E1}" presName="sibTrans" presStyleLbl="sibTrans1D1" presStyleIdx="0" presStyleCnt="6"/>
      <dgm:spPr/>
      <dgm:t>
        <a:bodyPr/>
        <a:lstStyle/>
        <a:p>
          <a:endParaRPr lang="nl-NL"/>
        </a:p>
      </dgm:t>
    </dgm:pt>
    <dgm:pt modelId="{39E202CF-4D40-4E43-BFDA-1FAD27E5CEEB}" type="pres">
      <dgm:prSet presAssocID="{987FFCC7-7D67-4627-AEE5-66AF6D687029}" presName="node" presStyleLbl="node1" presStyleIdx="1" presStyleCnt="6" custScaleX="109239" custScaleY="118530">
        <dgm:presLayoutVars>
          <dgm:bulletEnabled val="1"/>
        </dgm:presLayoutVars>
      </dgm:prSet>
      <dgm:spPr/>
      <dgm:t>
        <a:bodyPr/>
        <a:lstStyle/>
        <a:p>
          <a:endParaRPr lang="nl-NL"/>
        </a:p>
      </dgm:t>
    </dgm:pt>
    <dgm:pt modelId="{4D385D0A-DC58-4D0C-B81A-D855D7BA16AB}" type="pres">
      <dgm:prSet presAssocID="{987FFCC7-7D67-4627-AEE5-66AF6D687029}" presName="spNode" presStyleCnt="0"/>
      <dgm:spPr/>
    </dgm:pt>
    <dgm:pt modelId="{A545D0BD-8A69-48FE-BA76-1D7707435FC6}" type="pres">
      <dgm:prSet presAssocID="{8A0F6376-A0FE-4774-B2C4-FF8A39340E86}" presName="sibTrans" presStyleLbl="sibTrans1D1" presStyleIdx="1" presStyleCnt="6"/>
      <dgm:spPr/>
      <dgm:t>
        <a:bodyPr/>
        <a:lstStyle/>
        <a:p>
          <a:endParaRPr lang="nl-NL"/>
        </a:p>
      </dgm:t>
    </dgm:pt>
    <dgm:pt modelId="{0C47F2D5-04AD-4270-B805-F7A4856AFF84}" type="pres">
      <dgm:prSet presAssocID="{AC3E7FFD-54A8-474C-95CC-A853921F9380}" presName="node" presStyleLbl="node1" presStyleIdx="2" presStyleCnt="6" custScaleX="132324" custScaleY="118705">
        <dgm:presLayoutVars>
          <dgm:bulletEnabled val="1"/>
        </dgm:presLayoutVars>
      </dgm:prSet>
      <dgm:spPr/>
      <dgm:t>
        <a:bodyPr/>
        <a:lstStyle/>
        <a:p>
          <a:endParaRPr lang="nl-NL"/>
        </a:p>
      </dgm:t>
    </dgm:pt>
    <dgm:pt modelId="{9BD43855-1196-45B6-89BA-646B998A49B9}" type="pres">
      <dgm:prSet presAssocID="{AC3E7FFD-54A8-474C-95CC-A853921F9380}" presName="spNode" presStyleCnt="0"/>
      <dgm:spPr/>
    </dgm:pt>
    <dgm:pt modelId="{D920F2E7-568D-42F5-93D7-4DD2FA820E49}" type="pres">
      <dgm:prSet presAssocID="{FB4EE2B7-0C71-4F6C-BBAC-C913CFFA82F5}" presName="sibTrans" presStyleLbl="sibTrans1D1" presStyleIdx="2" presStyleCnt="6"/>
      <dgm:spPr/>
      <dgm:t>
        <a:bodyPr/>
        <a:lstStyle/>
        <a:p>
          <a:endParaRPr lang="nl-NL"/>
        </a:p>
      </dgm:t>
    </dgm:pt>
    <dgm:pt modelId="{F3870D9E-2BD2-440B-B318-6070C1C4E9E7}" type="pres">
      <dgm:prSet presAssocID="{518555D6-28FF-4095-A9B1-32ED78010124}" presName="node" presStyleLbl="node1" presStyleIdx="3" presStyleCnt="6" custScaleX="113536">
        <dgm:presLayoutVars>
          <dgm:bulletEnabled val="1"/>
        </dgm:presLayoutVars>
      </dgm:prSet>
      <dgm:spPr/>
      <dgm:t>
        <a:bodyPr/>
        <a:lstStyle/>
        <a:p>
          <a:endParaRPr lang="nl-NL"/>
        </a:p>
      </dgm:t>
    </dgm:pt>
    <dgm:pt modelId="{73A9D0EB-BF08-456B-9401-915E101DFD06}" type="pres">
      <dgm:prSet presAssocID="{518555D6-28FF-4095-A9B1-32ED78010124}" presName="spNode" presStyleCnt="0"/>
      <dgm:spPr/>
    </dgm:pt>
    <dgm:pt modelId="{2B8FB4DC-BFF1-444D-9A54-9E426111FE30}" type="pres">
      <dgm:prSet presAssocID="{5EB7E916-6613-4EFC-B040-08438079612E}" presName="sibTrans" presStyleLbl="sibTrans1D1" presStyleIdx="3" presStyleCnt="6"/>
      <dgm:spPr/>
      <dgm:t>
        <a:bodyPr/>
        <a:lstStyle/>
        <a:p>
          <a:endParaRPr lang="nl-NL"/>
        </a:p>
      </dgm:t>
    </dgm:pt>
    <dgm:pt modelId="{F1D0DC0A-AC84-4FDD-AFFF-B81E8D122FDC}" type="pres">
      <dgm:prSet presAssocID="{4A21D1B5-5E53-4399-9229-FBD77FF7E109}" presName="node" presStyleLbl="node1" presStyleIdx="4" presStyleCnt="6" custScaleX="119882" custScaleY="119661">
        <dgm:presLayoutVars>
          <dgm:bulletEnabled val="1"/>
        </dgm:presLayoutVars>
      </dgm:prSet>
      <dgm:spPr/>
      <dgm:t>
        <a:bodyPr/>
        <a:lstStyle/>
        <a:p>
          <a:endParaRPr lang="nl-NL"/>
        </a:p>
      </dgm:t>
    </dgm:pt>
    <dgm:pt modelId="{13E8D4FE-6764-43A7-B963-EF5016640387}" type="pres">
      <dgm:prSet presAssocID="{4A21D1B5-5E53-4399-9229-FBD77FF7E109}" presName="spNode" presStyleCnt="0"/>
      <dgm:spPr/>
    </dgm:pt>
    <dgm:pt modelId="{0A06F08D-7695-478C-A42A-81593ECB4F6A}" type="pres">
      <dgm:prSet presAssocID="{1C4C3281-4000-46D7-B38B-927E7C940452}" presName="sibTrans" presStyleLbl="sibTrans1D1" presStyleIdx="4" presStyleCnt="6"/>
      <dgm:spPr/>
      <dgm:t>
        <a:bodyPr/>
        <a:lstStyle/>
        <a:p>
          <a:endParaRPr lang="nl-NL"/>
        </a:p>
      </dgm:t>
    </dgm:pt>
    <dgm:pt modelId="{E92B354E-1688-45B6-9122-6348C32BDA16}" type="pres">
      <dgm:prSet presAssocID="{0F41FBF0-9D4E-4549-9059-450B12CCA3A4}" presName="node" presStyleLbl="node1" presStyleIdx="5" presStyleCnt="6" custScaleX="117884" custScaleY="111449">
        <dgm:presLayoutVars>
          <dgm:bulletEnabled val="1"/>
        </dgm:presLayoutVars>
      </dgm:prSet>
      <dgm:spPr/>
      <dgm:t>
        <a:bodyPr/>
        <a:lstStyle/>
        <a:p>
          <a:endParaRPr lang="nl-NL"/>
        </a:p>
      </dgm:t>
    </dgm:pt>
    <dgm:pt modelId="{0FA9085D-321E-4752-8B7A-BC5E2ADBF92C}" type="pres">
      <dgm:prSet presAssocID="{0F41FBF0-9D4E-4549-9059-450B12CCA3A4}" presName="spNode" presStyleCnt="0"/>
      <dgm:spPr/>
    </dgm:pt>
    <dgm:pt modelId="{76D67183-5281-4EEE-A7D8-A813C5597129}" type="pres">
      <dgm:prSet presAssocID="{0A9537EC-916A-432B-A3AA-D4DAFB7ACE6F}" presName="sibTrans" presStyleLbl="sibTrans1D1" presStyleIdx="5" presStyleCnt="6"/>
      <dgm:spPr/>
      <dgm:t>
        <a:bodyPr/>
        <a:lstStyle/>
        <a:p>
          <a:endParaRPr lang="nl-NL"/>
        </a:p>
      </dgm:t>
    </dgm:pt>
  </dgm:ptLst>
  <dgm:cxnLst>
    <dgm:cxn modelId="{C56E0216-5AED-40BD-A02C-925A14F94F60}" type="presOf" srcId="{84FAE4E5-9048-49C6-8FA3-054E0754472A}" destId="{9223638F-AD8E-4A73-9D11-C999BD6C40D9}" srcOrd="0" destOrd="0" presId="urn:microsoft.com/office/officeart/2005/8/layout/cycle5"/>
    <dgm:cxn modelId="{AB4D3255-681C-4CA7-9486-6ED6F0BA7D60}" type="presOf" srcId="{3AFCDFBE-EEA0-4CCA-895E-F264CC7E4425}" destId="{F075BD35-594D-43CF-8D46-F77EC907487E}" srcOrd="0" destOrd="0" presId="urn:microsoft.com/office/officeart/2005/8/layout/cycle5"/>
    <dgm:cxn modelId="{3C286330-8D5D-4297-9027-8E42C9E5AD0E}" srcId="{84FAE4E5-9048-49C6-8FA3-054E0754472A}" destId="{4A21D1B5-5E53-4399-9229-FBD77FF7E109}" srcOrd="4" destOrd="0" parTransId="{043A3069-E48C-4054-9EAF-330794CFF8B1}" sibTransId="{1C4C3281-4000-46D7-B38B-927E7C940452}"/>
    <dgm:cxn modelId="{EA3504D2-4B02-4383-A806-106F9F8049FB}" type="presOf" srcId="{987FFCC7-7D67-4627-AEE5-66AF6D687029}" destId="{39E202CF-4D40-4E43-BFDA-1FAD27E5CEEB}" srcOrd="0" destOrd="0" presId="urn:microsoft.com/office/officeart/2005/8/layout/cycle5"/>
    <dgm:cxn modelId="{3A4537B0-C2D0-4735-B0C3-D92213F55DCA}" type="presOf" srcId="{0F41FBF0-9D4E-4549-9059-450B12CCA3A4}" destId="{E92B354E-1688-45B6-9122-6348C32BDA16}" srcOrd="0" destOrd="0" presId="urn:microsoft.com/office/officeart/2005/8/layout/cycle5"/>
    <dgm:cxn modelId="{B3A84FC2-829B-4861-90FC-0010480F6C4B}" type="presOf" srcId="{5EB7E916-6613-4EFC-B040-08438079612E}" destId="{2B8FB4DC-BFF1-444D-9A54-9E426111FE30}" srcOrd="0" destOrd="0" presId="urn:microsoft.com/office/officeart/2005/8/layout/cycle5"/>
    <dgm:cxn modelId="{D89CC8E1-431F-4F2A-83AA-2D719955BF17}" type="presOf" srcId="{0A9537EC-916A-432B-A3AA-D4DAFB7ACE6F}" destId="{76D67183-5281-4EEE-A7D8-A813C5597129}" srcOrd="0" destOrd="0" presId="urn:microsoft.com/office/officeart/2005/8/layout/cycle5"/>
    <dgm:cxn modelId="{1CC982A5-2C2A-4ED3-B3EC-BE386DC54A4F}" type="presOf" srcId="{1C4C3281-4000-46D7-B38B-927E7C940452}" destId="{0A06F08D-7695-478C-A42A-81593ECB4F6A}" srcOrd="0" destOrd="0" presId="urn:microsoft.com/office/officeart/2005/8/layout/cycle5"/>
    <dgm:cxn modelId="{50DBFE9C-A479-4BD1-ADBA-9BAE4200EC64}" srcId="{84FAE4E5-9048-49C6-8FA3-054E0754472A}" destId="{518555D6-28FF-4095-A9B1-32ED78010124}" srcOrd="3" destOrd="0" parTransId="{B8E0939E-2399-4A76-A1A3-AB7538339FF1}" sibTransId="{5EB7E916-6613-4EFC-B040-08438079612E}"/>
    <dgm:cxn modelId="{ADC402E6-2E0B-451A-8C23-C7C2E955A04B}" srcId="{84FAE4E5-9048-49C6-8FA3-054E0754472A}" destId="{AC3E7FFD-54A8-474C-95CC-A853921F9380}" srcOrd="2" destOrd="0" parTransId="{D75E64A9-CE8E-442E-815C-B2EC7CB0AEF2}" sibTransId="{FB4EE2B7-0C71-4F6C-BBAC-C913CFFA82F5}"/>
    <dgm:cxn modelId="{0EFD0C86-0546-473D-B63D-9D7C9AB882A8}" type="presOf" srcId="{FB4EE2B7-0C71-4F6C-BBAC-C913CFFA82F5}" destId="{D920F2E7-568D-42F5-93D7-4DD2FA820E49}" srcOrd="0" destOrd="0" presId="urn:microsoft.com/office/officeart/2005/8/layout/cycle5"/>
    <dgm:cxn modelId="{9804BAB2-BA08-41C8-BA10-B1C5AF509314}" type="presOf" srcId="{8A0F6376-A0FE-4774-B2C4-FF8A39340E86}" destId="{A545D0BD-8A69-48FE-BA76-1D7707435FC6}" srcOrd="0" destOrd="0" presId="urn:microsoft.com/office/officeart/2005/8/layout/cycle5"/>
    <dgm:cxn modelId="{727D180C-BE5A-415F-AA4F-3F13F5AC97DD}" srcId="{84FAE4E5-9048-49C6-8FA3-054E0754472A}" destId="{987FFCC7-7D67-4627-AEE5-66AF6D687029}" srcOrd="1" destOrd="0" parTransId="{A67B3435-AF72-482F-930A-93A9A715A73F}" sibTransId="{8A0F6376-A0FE-4774-B2C4-FF8A39340E86}"/>
    <dgm:cxn modelId="{A89F5E69-A506-4996-A690-52F8CA4868EC}" srcId="{84FAE4E5-9048-49C6-8FA3-054E0754472A}" destId="{3AFCDFBE-EEA0-4CCA-895E-F264CC7E4425}" srcOrd="0" destOrd="0" parTransId="{DCEE598B-A119-45C0-B5EE-B71A53BA48E2}" sibTransId="{6F5A0894-D383-4BCA-B2C7-4F7BE717A5E1}"/>
    <dgm:cxn modelId="{A2478465-B91D-4264-8C49-C0955DEC2C06}" type="presOf" srcId="{518555D6-28FF-4095-A9B1-32ED78010124}" destId="{F3870D9E-2BD2-440B-B318-6070C1C4E9E7}" srcOrd="0" destOrd="0" presId="urn:microsoft.com/office/officeart/2005/8/layout/cycle5"/>
    <dgm:cxn modelId="{3773B7A1-4401-42EA-BF1E-9116E6BA4553}" srcId="{84FAE4E5-9048-49C6-8FA3-054E0754472A}" destId="{0F41FBF0-9D4E-4549-9059-450B12CCA3A4}" srcOrd="5" destOrd="0" parTransId="{4AFDAC72-2235-4470-9292-14AE532558C6}" sibTransId="{0A9537EC-916A-432B-A3AA-D4DAFB7ACE6F}"/>
    <dgm:cxn modelId="{0CD26E19-DD96-45A5-83DA-8D03FBEC3968}" type="presOf" srcId="{AC3E7FFD-54A8-474C-95CC-A853921F9380}" destId="{0C47F2D5-04AD-4270-B805-F7A4856AFF84}" srcOrd="0" destOrd="0" presId="urn:microsoft.com/office/officeart/2005/8/layout/cycle5"/>
    <dgm:cxn modelId="{6CD934E0-4270-40B1-8808-CD4F1AF9FACD}" type="presOf" srcId="{4A21D1B5-5E53-4399-9229-FBD77FF7E109}" destId="{F1D0DC0A-AC84-4FDD-AFFF-B81E8D122FDC}" srcOrd="0" destOrd="0" presId="urn:microsoft.com/office/officeart/2005/8/layout/cycle5"/>
    <dgm:cxn modelId="{AADA3142-12D9-4AAD-A58C-D4F2D4BE4076}" type="presOf" srcId="{6F5A0894-D383-4BCA-B2C7-4F7BE717A5E1}" destId="{2368CB0B-CE62-4F55-8F95-FE29676D596C}" srcOrd="0" destOrd="0" presId="urn:microsoft.com/office/officeart/2005/8/layout/cycle5"/>
    <dgm:cxn modelId="{6C9C4D81-8F68-4506-8D3D-2FDF8A08CEF3}" type="presParOf" srcId="{9223638F-AD8E-4A73-9D11-C999BD6C40D9}" destId="{F075BD35-594D-43CF-8D46-F77EC907487E}" srcOrd="0" destOrd="0" presId="urn:microsoft.com/office/officeart/2005/8/layout/cycle5"/>
    <dgm:cxn modelId="{C0E18DFD-E96A-4952-9E70-E45EFCF3784B}" type="presParOf" srcId="{9223638F-AD8E-4A73-9D11-C999BD6C40D9}" destId="{7136B791-83A7-4728-A667-4F79E46B0650}" srcOrd="1" destOrd="0" presId="urn:microsoft.com/office/officeart/2005/8/layout/cycle5"/>
    <dgm:cxn modelId="{64DD734E-C75B-48EF-B915-D7D84ACFB038}" type="presParOf" srcId="{9223638F-AD8E-4A73-9D11-C999BD6C40D9}" destId="{2368CB0B-CE62-4F55-8F95-FE29676D596C}" srcOrd="2" destOrd="0" presId="urn:microsoft.com/office/officeart/2005/8/layout/cycle5"/>
    <dgm:cxn modelId="{2A5E152A-0DE1-4AF0-9E3A-E3C52C0A3970}" type="presParOf" srcId="{9223638F-AD8E-4A73-9D11-C999BD6C40D9}" destId="{39E202CF-4D40-4E43-BFDA-1FAD27E5CEEB}" srcOrd="3" destOrd="0" presId="urn:microsoft.com/office/officeart/2005/8/layout/cycle5"/>
    <dgm:cxn modelId="{4C1AE8FA-8BDA-47BE-91A7-866FB94CEBDA}" type="presParOf" srcId="{9223638F-AD8E-4A73-9D11-C999BD6C40D9}" destId="{4D385D0A-DC58-4D0C-B81A-D855D7BA16AB}" srcOrd="4" destOrd="0" presId="urn:microsoft.com/office/officeart/2005/8/layout/cycle5"/>
    <dgm:cxn modelId="{37D28AAD-7407-469C-8CEE-211C17A7552B}" type="presParOf" srcId="{9223638F-AD8E-4A73-9D11-C999BD6C40D9}" destId="{A545D0BD-8A69-48FE-BA76-1D7707435FC6}" srcOrd="5" destOrd="0" presId="urn:microsoft.com/office/officeart/2005/8/layout/cycle5"/>
    <dgm:cxn modelId="{1BACBF59-81EC-4AB8-9FFD-B3F7CE169F30}" type="presParOf" srcId="{9223638F-AD8E-4A73-9D11-C999BD6C40D9}" destId="{0C47F2D5-04AD-4270-B805-F7A4856AFF84}" srcOrd="6" destOrd="0" presId="urn:microsoft.com/office/officeart/2005/8/layout/cycle5"/>
    <dgm:cxn modelId="{6540E1C0-FFEE-4A59-993F-ADD52CF8D5A9}" type="presParOf" srcId="{9223638F-AD8E-4A73-9D11-C999BD6C40D9}" destId="{9BD43855-1196-45B6-89BA-646B998A49B9}" srcOrd="7" destOrd="0" presId="urn:microsoft.com/office/officeart/2005/8/layout/cycle5"/>
    <dgm:cxn modelId="{DB4B8D8A-E5F1-47CC-ADCC-14E83F34A483}" type="presParOf" srcId="{9223638F-AD8E-4A73-9D11-C999BD6C40D9}" destId="{D920F2E7-568D-42F5-93D7-4DD2FA820E49}" srcOrd="8" destOrd="0" presId="urn:microsoft.com/office/officeart/2005/8/layout/cycle5"/>
    <dgm:cxn modelId="{572FCFBB-EDE6-424C-89AD-55BD5460CCFB}" type="presParOf" srcId="{9223638F-AD8E-4A73-9D11-C999BD6C40D9}" destId="{F3870D9E-2BD2-440B-B318-6070C1C4E9E7}" srcOrd="9" destOrd="0" presId="urn:microsoft.com/office/officeart/2005/8/layout/cycle5"/>
    <dgm:cxn modelId="{57320744-2F12-4535-B1EF-E68D35C496AC}" type="presParOf" srcId="{9223638F-AD8E-4A73-9D11-C999BD6C40D9}" destId="{73A9D0EB-BF08-456B-9401-915E101DFD06}" srcOrd="10" destOrd="0" presId="urn:microsoft.com/office/officeart/2005/8/layout/cycle5"/>
    <dgm:cxn modelId="{82FE999C-78FC-4922-A7D1-6D2D28395122}" type="presParOf" srcId="{9223638F-AD8E-4A73-9D11-C999BD6C40D9}" destId="{2B8FB4DC-BFF1-444D-9A54-9E426111FE30}" srcOrd="11" destOrd="0" presId="urn:microsoft.com/office/officeart/2005/8/layout/cycle5"/>
    <dgm:cxn modelId="{09428C22-9EEF-44B5-B4C0-3E4185113EF2}" type="presParOf" srcId="{9223638F-AD8E-4A73-9D11-C999BD6C40D9}" destId="{F1D0DC0A-AC84-4FDD-AFFF-B81E8D122FDC}" srcOrd="12" destOrd="0" presId="urn:microsoft.com/office/officeart/2005/8/layout/cycle5"/>
    <dgm:cxn modelId="{20D4A9B0-1446-4499-AA53-369A5499020D}" type="presParOf" srcId="{9223638F-AD8E-4A73-9D11-C999BD6C40D9}" destId="{13E8D4FE-6764-43A7-B963-EF5016640387}" srcOrd="13" destOrd="0" presId="urn:microsoft.com/office/officeart/2005/8/layout/cycle5"/>
    <dgm:cxn modelId="{E72C7E4D-6C1D-49FC-ABD3-23A62B312521}" type="presParOf" srcId="{9223638F-AD8E-4A73-9D11-C999BD6C40D9}" destId="{0A06F08D-7695-478C-A42A-81593ECB4F6A}" srcOrd="14" destOrd="0" presId="urn:microsoft.com/office/officeart/2005/8/layout/cycle5"/>
    <dgm:cxn modelId="{B5383961-6FE1-4E1B-93EE-2AA0BCBFA9E7}" type="presParOf" srcId="{9223638F-AD8E-4A73-9D11-C999BD6C40D9}" destId="{E92B354E-1688-45B6-9122-6348C32BDA16}" srcOrd="15" destOrd="0" presId="urn:microsoft.com/office/officeart/2005/8/layout/cycle5"/>
    <dgm:cxn modelId="{5383A40E-1D1A-4108-B918-B2F65359AF9C}" type="presParOf" srcId="{9223638F-AD8E-4A73-9D11-C999BD6C40D9}" destId="{0FA9085D-321E-4752-8B7A-BC5E2ADBF92C}" srcOrd="16" destOrd="0" presId="urn:microsoft.com/office/officeart/2005/8/layout/cycle5"/>
    <dgm:cxn modelId="{882A4A39-9283-4AEF-A78E-9B5451C86B3B}" type="presParOf" srcId="{9223638F-AD8E-4A73-9D11-C999BD6C40D9}" destId="{76D67183-5281-4EEE-A7D8-A813C5597129}" srcOrd="17" destOrd="0" presId="urn:microsoft.com/office/officeart/2005/8/layout/cycle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BB60B19-FA7F-43CC-A69B-31A9C7CCD51D}" type="doc">
      <dgm:prSet loTypeId="urn:microsoft.com/office/officeart/2005/8/layout/funnel1" loCatId="relationship" qsTypeId="urn:microsoft.com/office/officeart/2005/8/quickstyle/simple1#1" qsCatId="simple" csTypeId="urn:microsoft.com/office/officeart/2005/8/colors/accent1_2#1" csCatId="accent1" phldr="1"/>
      <dgm:spPr/>
      <dgm:t>
        <a:bodyPr/>
        <a:lstStyle/>
        <a:p>
          <a:endParaRPr lang="nl-NL"/>
        </a:p>
      </dgm:t>
    </dgm:pt>
    <dgm:pt modelId="{00D0E6B5-AA26-4270-8CE4-6D102155A246}">
      <dgm:prSet phldrT="[Tekst]" custT="1"/>
      <dgm:spPr/>
      <dgm:t>
        <a:bodyPr/>
        <a:lstStyle/>
        <a:p>
          <a:r>
            <a:rPr lang="nl-NL" sz="1400"/>
            <a:t>Risico's</a:t>
          </a:r>
        </a:p>
      </dgm:t>
    </dgm:pt>
    <dgm:pt modelId="{07297764-78A7-4AE8-AF4A-AE599CE9DEEA}" type="parTrans" cxnId="{55775ED5-7D08-4D8E-85CA-BE8E47A37485}">
      <dgm:prSet/>
      <dgm:spPr/>
      <dgm:t>
        <a:bodyPr/>
        <a:lstStyle/>
        <a:p>
          <a:endParaRPr lang="nl-NL"/>
        </a:p>
      </dgm:t>
    </dgm:pt>
    <dgm:pt modelId="{3F56BA86-1ED4-486B-B352-0CB784838D4F}" type="sibTrans" cxnId="{55775ED5-7D08-4D8E-85CA-BE8E47A37485}">
      <dgm:prSet/>
      <dgm:spPr/>
      <dgm:t>
        <a:bodyPr/>
        <a:lstStyle/>
        <a:p>
          <a:endParaRPr lang="nl-NL"/>
        </a:p>
      </dgm:t>
    </dgm:pt>
    <dgm:pt modelId="{A6758CF6-BF3C-4A3E-B7D8-26C077F373FE}">
      <dgm:prSet phldrT="[Tekst]" custT="1"/>
      <dgm:spPr/>
      <dgm:t>
        <a:bodyPr/>
        <a:lstStyle/>
        <a:p>
          <a:r>
            <a:rPr lang="nl-NL" sz="1400"/>
            <a:t>Beheersmaat-regelen</a:t>
          </a:r>
          <a:endParaRPr lang="nl-NL" sz="800"/>
        </a:p>
      </dgm:t>
    </dgm:pt>
    <dgm:pt modelId="{2B709FC3-45CF-43CE-A7A4-37AF5902B437}" type="parTrans" cxnId="{26C3373E-CDC6-4E8E-97AA-8BFD13716266}">
      <dgm:prSet/>
      <dgm:spPr/>
      <dgm:t>
        <a:bodyPr/>
        <a:lstStyle/>
        <a:p>
          <a:endParaRPr lang="nl-NL"/>
        </a:p>
      </dgm:t>
    </dgm:pt>
    <dgm:pt modelId="{EB6D7161-CA0C-4903-90A4-38393F874550}" type="sibTrans" cxnId="{26C3373E-CDC6-4E8E-97AA-8BFD13716266}">
      <dgm:prSet/>
      <dgm:spPr/>
      <dgm:t>
        <a:bodyPr/>
        <a:lstStyle/>
        <a:p>
          <a:endParaRPr lang="nl-NL"/>
        </a:p>
      </dgm:t>
    </dgm:pt>
    <dgm:pt modelId="{BDCCBF6C-8E34-47E6-B6E2-3A79F0AF37A0}">
      <dgm:prSet phldrT="[Tekst]" custT="1"/>
      <dgm:spPr/>
      <dgm:t>
        <a:bodyPr/>
        <a:lstStyle/>
        <a:p>
          <a:r>
            <a:rPr lang="nl-NL" sz="1200"/>
            <a:t>Controleplan</a:t>
          </a:r>
        </a:p>
      </dgm:t>
    </dgm:pt>
    <dgm:pt modelId="{5A2482BC-67D5-4910-8828-2E87BAEFDC4B}" type="parTrans" cxnId="{8C512FBC-90C8-4974-94A9-3725D3B883B2}">
      <dgm:prSet/>
      <dgm:spPr/>
      <dgm:t>
        <a:bodyPr/>
        <a:lstStyle/>
        <a:p>
          <a:endParaRPr lang="nl-NL"/>
        </a:p>
      </dgm:t>
    </dgm:pt>
    <dgm:pt modelId="{96E949C8-CA71-44E1-A2DA-5B40CA856B6B}" type="sibTrans" cxnId="{8C512FBC-90C8-4974-94A9-3725D3B883B2}">
      <dgm:prSet/>
      <dgm:spPr/>
      <dgm:t>
        <a:bodyPr/>
        <a:lstStyle/>
        <a:p>
          <a:endParaRPr lang="nl-NL"/>
        </a:p>
      </dgm:t>
    </dgm:pt>
    <dgm:pt modelId="{426DA6AD-D9F4-41EC-9FA2-D8DF279D13E2}">
      <dgm:prSet phldrT="[Tekst]"/>
      <dgm:spPr/>
      <dgm:t>
        <a:bodyPr/>
        <a:lstStyle/>
        <a:p>
          <a:r>
            <a:rPr lang="nl-NL"/>
            <a:t>Impact</a:t>
          </a:r>
        </a:p>
      </dgm:t>
    </dgm:pt>
    <dgm:pt modelId="{A828CCB5-F8F3-4BA1-9D39-29B3BFE0CBD0}" type="sibTrans" cxnId="{6DA80B47-4BE7-4B24-A267-37F7C202F686}">
      <dgm:prSet/>
      <dgm:spPr/>
      <dgm:t>
        <a:bodyPr/>
        <a:lstStyle/>
        <a:p>
          <a:endParaRPr lang="nl-NL"/>
        </a:p>
      </dgm:t>
    </dgm:pt>
    <dgm:pt modelId="{7B899758-F65A-4082-BC7E-27ECD1823AE5}" type="parTrans" cxnId="{6DA80B47-4BE7-4B24-A267-37F7C202F686}">
      <dgm:prSet/>
      <dgm:spPr/>
      <dgm:t>
        <a:bodyPr/>
        <a:lstStyle/>
        <a:p>
          <a:endParaRPr lang="nl-NL"/>
        </a:p>
      </dgm:t>
    </dgm:pt>
    <dgm:pt modelId="{F3CDD048-D369-484F-9FFC-49B2F9B86DE7}" type="pres">
      <dgm:prSet presAssocID="{9BB60B19-FA7F-43CC-A69B-31A9C7CCD51D}" presName="Name0" presStyleCnt="0">
        <dgm:presLayoutVars>
          <dgm:chMax val="4"/>
          <dgm:resizeHandles val="exact"/>
        </dgm:presLayoutVars>
      </dgm:prSet>
      <dgm:spPr/>
      <dgm:t>
        <a:bodyPr/>
        <a:lstStyle/>
        <a:p>
          <a:endParaRPr lang="nl-NL"/>
        </a:p>
      </dgm:t>
    </dgm:pt>
    <dgm:pt modelId="{21572CC0-6D35-465F-A321-D18A6873439C}" type="pres">
      <dgm:prSet presAssocID="{9BB60B19-FA7F-43CC-A69B-31A9C7CCD51D}" presName="ellipse" presStyleLbl="trBgShp" presStyleIdx="0" presStyleCnt="1" custLinFactNeighborX="-234" custLinFactNeighborY="24259"/>
      <dgm:spPr/>
    </dgm:pt>
    <dgm:pt modelId="{6C1237CA-3CA7-4FB5-BF8A-70F0124B3D70}" type="pres">
      <dgm:prSet presAssocID="{9BB60B19-FA7F-43CC-A69B-31A9C7CCD51D}" presName="arrow1" presStyleLbl="fgShp" presStyleIdx="0" presStyleCnt="1" custLinFactNeighborY="54717"/>
      <dgm:spPr/>
    </dgm:pt>
    <dgm:pt modelId="{C7CC71C2-05E3-42B4-B806-23EBCEEC724D}" type="pres">
      <dgm:prSet presAssocID="{9BB60B19-FA7F-43CC-A69B-31A9C7CCD51D}" presName="rectangle" presStyleLbl="revTx" presStyleIdx="0" presStyleCnt="1">
        <dgm:presLayoutVars>
          <dgm:bulletEnabled val="1"/>
        </dgm:presLayoutVars>
      </dgm:prSet>
      <dgm:spPr/>
      <dgm:t>
        <a:bodyPr/>
        <a:lstStyle/>
        <a:p>
          <a:endParaRPr lang="nl-NL"/>
        </a:p>
      </dgm:t>
    </dgm:pt>
    <dgm:pt modelId="{A6D5B497-F5D2-4077-AA49-B5E6EBEF71EF}" type="pres">
      <dgm:prSet presAssocID="{A6758CF6-BF3C-4A3E-B7D8-26C077F373FE}" presName="item1" presStyleLbl="node1" presStyleIdx="0" presStyleCnt="3" custLinFactNeighborX="-9392" custLinFactNeighborY="32201">
        <dgm:presLayoutVars>
          <dgm:bulletEnabled val="1"/>
        </dgm:presLayoutVars>
      </dgm:prSet>
      <dgm:spPr/>
      <dgm:t>
        <a:bodyPr/>
        <a:lstStyle/>
        <a:p>
          <a:endParaRPr lang="nl-NL"/>
        </a:p>
      </dgm:t>
    </dgm:pt>
    <dgm:pt modelId="{68C581B3-6086-419E-9A04-0D1089EE7F14}" type="pres">
      <dgm:prSet presAssocID="{426DA6AD-D9F4-41EC-9FA2-D8DF279D13E2}" presName="item2" presStyleLbl="node1" presStyleIdx="1" presStyleCnt="3" custLinFactNeighborX="-2013" custLinFactNeighborY="24151">
        <dgm:presLayoutVars>
          <dgm:bulletEnabled val="1"/>
        </dgm:presLayoutVars>
      </dgm:prSet>
      <dgm:spPr/>
      <dgm:t>
        <a:bodyPr/>
        <a:lstStyle/>
        <a:p>
          <a:endParaRPr lang="nl-NL"/>
        </a:p>
      </dgm:t>
    </dgm:pt>
    <dgm:pt modelId="{BD6FF9B3-1B11-4AD6-91E3-CD952531DAC4}" type="pres">
      <dgm:prSet presAssocID="{BDCCBF6C-8E34-47E6-B6E2-3A79F0AF37A0}" presName="item3" presStyleLbl="node1" presStyleIdx="2" presStyleCnt="3" custLinFactNeighborX="0" custLinFactNeighborY="22139">
        <dgm:presLayoutVars>
          <dgm:bulletEnabled val="1"/>
        </dgm:presLayoutVars>
      </dgm:prSet>
      <dgm:spPr/>
      <dgm:t>
        <a:bodyPr/>
        <a:lstStyle/>
        <a:p>
          <a:endParaRPr lang="nl-NL"/>
        </a:p>
      </dgm:t>
    </dgm:pt>
    <dgm:pt modelId="{19845DA5-E10A-4385-B5EC-9765E8BFB820}" type="pres">
      <dgm:prSet presAssocID="{9BB60B19-FA7F-43CC-A69B-31A9C7CCD51D}" presName="funnel" presStyleLbl="trAlignAcc1" presStyleIdx="0" presStyleCnt="1" custLinFactNeighborX="-657" custLinFactNeighborY="10158"/>
      <dgm:spPr/>
    </dgm:pt>
  </dgm:ptLst>
  <dgm:cxnLst>
    <dgm:cxn modelId="{EAEA57AC-7423-4018-BC91-B4E2673BCFC8}" type="presOf" srcId="{A6758CF6-BF3C-4A3E-B7D8-26C077F373FE}" destId="{68C581B3-6086-419E-9A04-0D1089EE7F14}" srcOrd="0" destOrd="0" presId="urn:microsoft.com/office/officeart/2005/8/layout/funnel1"/>
    <dgm:cxn modelId="{51AED20B-664B-4503-B64B-1AA836B0144F}" type="presOf" srcId="{9BB60B19-FA7F-43CC-A69B-31A9C7CCD51D}" destId="{F3CDD048-D369-484F-9FFC-49B2F9B86DE7}" srcOrd="0" destOrd="0" presId="urn:microsoft.com/office/officeart/2005/8/layout/funnel1"/>
    <dgm:cxn modelId="{55775ED5-7D08-4D8E-85CA-BE8E47A37485}" srcId="{9BB60B19-FA7F-43CC-A69B-31A9C7CCD51D}" destId="{00D0E6B5-AA26-4270-8CE4-6D102155A246}" srcOrd="0" destOrd="0" parTransId="{07297764-78A7-4AE8-AF4A-AE599CE9DEEA}" sibTransId="{3F56BA86-1ED4-486B-B352-0CB784838D4F}"/>
    <dgm:cxn modelId="{B4E918BC-D60B-40F6-8BE5-5A5A60E5C764}" type="presOf" srcId="{BDCCBF6C-8E34-47E6-B6E2-3A79F0AF37A0}" destId="{C7CC71C2-05E3-42B4-B806-23EBCEEC724D}" srcOrd="0" destOrd="0" presId="urn:microsoft.com/office/officeart/2005/8/layout/funnel1"/>
    <dgm:cxn modelId="{EC86D7B6-621A-4875-A757-5075B14BF8DA}" type="presOf" srcId="{00D0E6B5-AA26-4270-8CE4-6D102155A246}" destId="{BD6FF9B3-1B11-4AD6-91E3-CD952531DAC4}" srcOrd="0" destOrd="0" presId="urn:microsoft.com/office/officeart/2005/8/layout/funnel1"/>
    <dgm:cxn modelId="{6DA80B47-4BE7-4B24-A267-37F7C202F686}" srcId="{9BB60B19-FA7F-43CC-A69B-31A9C7CCD51D}" destId="{426DA6AD-D9F4-41EC-9FA2-D8DF279D13E2}" srcOrd="2" destOrd="0" parTransId="{7B899758-F65A-4082-BC7E-27ECD1823AE5}" sibTransId="{A828CCB5-F8F3-4BA1-9D39-29B3BFE0CBD0}"/>
    <dgm:cxn modelId="{8C512FBC-90C8-4974-94A9-3725D3B883B2}" srcId="{9BB60B19-FA7F-43CC-A69B-31A9C7CCD51D}" destId="{BDCCBF6C-8E34-47E6-B6E2-3A79F0AF37A0}" srcOrd="3" destOrd="0" parTransId="{5A2482BC-67D5-4910-8828-2E87BAEFDC4B}" sibTransId="{96E949C8-CA71-44E1-A2DA-5B40CA856B6B}"/>
    <dgm:cxn modelId="{FAF0B9DB-642E-48A6-A2F0-FA1A7BC76D88}" type="presOf" srcId="{426DA6AD-D9F4-41EC-9FA2-D8DF279D13E2}" destId="{A6D5B497-F5D2-4077-AA49-B5E6EBEF71EF}" srcOrd="0" destOrd="0" presId="urn:microsoft.com/office/officeart/2005/8/layout/funnel1"/>
    <dgm:cxn modelId="{26C3373E-CDC6-4E8E-97AA-8BFD13716266}" srcId="{9BB60B19-FA7F-43CC-A69B-31A9C7CCD51D}" destId="{A6758CF6-BF3C-4A3E-B7D8-26C077F373FE}" srcOrd="1" destOrd="0" parTransId="{2B709FC3-45CF-43CE-A7A4-37AF5902B437}" sibTransId="{EB6D7161-CA0C-4903-90A4-38393F874550}"/>
    <dgm:cxn modelId="{244C83F4-D174-43C1-AAB4-E72E3613A25B}" type="presParOf" srcId="{F3CDD048-D369-484F-9FFC-49B2F9B86DE7}" destId="{21572CC0-6D35-465F-A321-D18A6873439C}" srcOrd="0" destOrd="0" presId="urn:microsoft.com/office/officeart/2005/8/layout/funnel1"/>
    <dgm:cxn modelId="{7E03CF13-B32C-4431-8C5D-84E4ACA71303}" type="presParOf" srcId="{F3CDD048-D369-484F-9FFC-49B2F9B86DE7}" destId="{6C1237CA-3CA7-4FB5-BF8A-70F0124B3D70}" srcOrd="1" destOrd="0" presId="urn:microsoft.com/office/officeart/2005/8/layout/funnel1"/>
    <dgm:cxn modelId="{6E90E323-FC58-4C8E-94EB-D2B1CDBA5899}" type="presParOf" srcId="{F3CDD048-D369-484F-9FFC-49B2F9B86DE7}" destId="{C7CC71C2-05E3-42B4-B806-23EBCEEC724D}" srcOrd="2" destOrd="0" presId="urn:microsoft.com/office/officeart/2005/8/layout/funnel1"/>
    <dgm:cxn modelId="{8EEFE04A-6C79-4F2E-AB75-27191F9498DA}" type="presParOf" srcId="{F3CDD048-D369-484F-9FFC-49B2F9B86DE7}" destId="{A6D5B497-F5D2-4077-AA49-B5E6EBEF71EF}" srcOrd="3" destOrd="0" presId="urn:microsoft.com/office/officeart/2005/8/layout/funnel1"/>
    <dgm:cxn modelId="{21798BE3-259C-4002-8127-84B6F4AB671B}" type="presParOf" srcId="{F3CDD048-D369-484F-9FFC-49B2F9B86DE7}" destId="{68C581B3-6086-419E-9A04-0D1089EE7F14}" srcOrd="4" destOrd="0" presId="urn:microsoft.com/office/officeart/2005/8/layout/funnel1"/>
    <dgm:cxn modelId="{EB25AF40-8ECF-49A2-A089-CB56EC41C890}" type="presParOf" srcId="{F3CDD048-D369-484F-9FFC-49B2F9B86DE7}" destId="{BD6FF9B3-1B11-4AD6-91E3-CD952531DAC4}" srcOrd="5" destOrd="0" presId="urn:microsoft.com/office/officeart/2005/8/layout/funnel1"/>
    <dgm:cxn modelId="{F1AA8467-EDC7-4681-BB73-55CE29C7F90A}" type="presParOf" srcId="{F3CDD048-D369-484F-9FFC-49B2F9B86DE7}" destId="{19845DA5-E10A-4385-B5EC-9765E8BFB820}" srcOrd="6" destOrd="0" presId="urn:microsoft.com/office/officeart/2005/8/layout/funnel1"/>
  </dgm:cxnLst>
  <dgm:bg/>
  <dgm:whole>
    <a:ln>
      <a:solidFill>
        <a:schemeClr val="accent3">
          <a:lumMod val="50000"/>
        </a:schemeClr>
      </a:solidFill>
    </a:ln>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75BD35-594D-43CF-8D46-F77EC907487E}">
      <dsp:nvSpPr>
        <dsp:cNvPr id="0" name=""/>
        <dsp:cNvSpPr/>
      </dsp:nvSpPr>
      <dsp:spPr>
        <a:xfrm>
          <a:off x="2133070" y="-23143"/>
          <a:ext cx="1333505" cy="90385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b="1" kern="1200"/>
            <a:t>Algemene risicoanalyse</a:t>
          </a:r>
        </a:p>
        <a:p>
          <a:pPr lvl="0" algn="ctr" defTabSz="444500">
            <a:lnSpc>
              <a:spcPct val="90000"/>
            </a:lnSpc>
            <a:spcBef>
              <a:spcPct val="0"/>
            </a:spcBef>
            <a:spcAft>
              <a:spcPct val="35000"/>
            </a:spcAft>
          </a:pPr>
          <a:r>
            <a:rPr lang="nl-NL" sz="1000" kern="1200"/>
            <a:t>- Risico-inventarisatie </a:t>
          </a:r>
        </a:p>
        <a:p>
          <a:pPr lvl="0" algn="ctr" defTabSz="444500">
            <a:lnSpc>
              <a:spcPct val="90000"/>
            </a:lnSpc>
            <a:spcBef>
              <a:spcPct val="0"/>
            </a:spcBef>
            <a:spcAft>
              <a:spcPct val="35000"/>
            </a:spcAft>
          </a:pPr>
          <a:r>
            <a:rPr lang="nl-NL" sz="1000" kern="1200"/>
            <a:t>- beheersmaatregelen</a:t>
          </a:r>
        </a:p>
      </dsp:txBody>
      <dsp:txXfrm>
        <a:off x="2177192" y="20979"/>
        <a:ext cx="1245261" cy="815608"/>
      </dsp:txXfrm>
    </dsp:sp>
    <dsp:sp modelId="{2368CB0B-CE62-4F55-8F95-FE29676D596C}">
      <dsp:nvSpPr>
        <dsp:cNvPr id="0" name=""/>
        <dsp:cNvSpPr/>
      </dsp:nvSpPr>
      <dsp:spPr>
        <a:xfrm>
          <a:off x="899388" y="428782"/>
          <a:ext cx="3800869" cy="3800869"/>
        </a:xfrm>
        <a:custGeom>
          <a:avLst/>
          <a:gdLst/>
          <a:ahLst/>
          <a:cxnLst/>
          <a:rect l="0" t="0" r="0" b="0"/>
          <a:pathLst>
            <a:path>
              <a:moveTo>
                <a:pt x="2693376" y="173328"/>
              </a:moveTo>
              <a:arcTo wR="1900434" hR="1900434" stAng="17679636" swAng="748682"/>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39E202CF-4D40-4E43-BFDA-1FAD27E5CEEB}">
      <dsp:nvSpPr>
        <dsp:cNvPr id="0" name=""/>
        <dsp:cNvSpPr/>
      </dsp:nvSpPr>
      <dsp:spPr>
        <a:xfrm>
          <a:off x="3767371" y="900621"/>
          <a:ext cx="1356553" cy="95675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b="1" kern="1200"/>
            <a:t>Impactanalyse</a:t>
          </a:r>
        </a:p>
        <a:p>
          <a:pPr lvl="0" algn="l" defTabSz="444500">
            <a:lnSpc>
              <a:spcPct val="90000"/>
            </a:lnSpc>
            <a:spcBef>
              <a:spcPct val="0"/>
            </a:spcBef>
            <a:spcAft>
              <a:spcPct val="35000"/>
            </a:spcAft>
          </a:pPr>
          <a:r>
            <a:rPr lang="nl-NL" sz="1000" kern="1200"/>
            <a:t>- Financiële Impact</a:t>
          </a:r>
        </a:p>
        <a:p>
          <a:pPr lvl="0" algn="l" defTabSz="444500">
            <a:lnSpc>
              <a:spcPct val="90000"/>
            </a:lnSpc>
            <a:spcBef>
              <a:spcPct val="0"/>
            </a:spcBef>
            <a:spcAft>
              <a:spcPct val="35000"/>
            </a:spcAft>
          </a:pPr>
          <a:r>
            <a:rPr lang="nl-NL" sz="1000" kern="1200"/>
            <a:t>- Strategische impact</a:t>
          </a:r>
        </a:p>
      </dsp:txBody>
      <dsp:txXfrm>
        <a:off x="3814076" y="947326"/>
        <a:ext cx="1263143" cy="863345"/>
      </dsp:txXfrm>
    </dsp:sp>
    <dsp:sp modelId="{A545D0BD-8A69-48FE-BA76-1D7707435FC6}">
      <dsp:nvSpPr>
        <dsp:cNvPr id="0" name=""/>
        <dsp:cNvSpPr/>
      </dsp:nvSpPr>
      <dsp:spPr>
        <a:xfrm>
          <a:off x="899388" y="428782"/>
          <a:ext cx="3800869" cy="3800869"/>
        </a:xfrm>
        <a:custGeom>
          <a:avLst/>
          <a:gdLst/>
          <a:ahLst/>
          <a:cxnLst/>
          <a:rect l="0" t="0" r="0" b="0"/>
          <a:pathLst>
            <a:path>
              <a:moveTo>
                <a:pt x="3779053" y="1613306"/>
              </a:moveTo>
              <a:arcTo wR="1900434" hR="1900434" stAng="21078609" swAng="104146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0C47F2D5-04AD-4270-B805-F7A4856AFF84}">
      <dsp:nvSpPr>
        <dsp:cNvPr id="0" name=""/>
        <dsp:cNvSpPr/>
      </dsp:nvSpPr>
      <dsp:spPr>
        <a:xfrm>
          <a:off x="3624033" y="2800350"/>
          <a:ext cx="1643228" cy="95816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b="1" kern="1200"/>
            <a:t>Algemeen controleplan</a:t>
          </a:r>
        </a:p>
        <a:p>
          <a:pPr lvl="0" algn="ctr" defTabSz="444500">
            <a:lnSpc>
              <a:spcPct val="90000"/>
            </a:lnSpc>
            <a:spcBef>
              <a:spcPct val="0"/>
            </a:spcBef>
            <a:spcAft>
              <a:spcPct val="35000"/>
            </a:spcAft>
          </a:pPr>
          <a:r>
            <a:rPr lang="nl-NL" sz="1000" kern="1200"/>
            <a:t>- Controledoelen bepalen </a:t>
          </a:r>
        </a:p>
      </dsp:txBody>
      <dsp:txXfrm>
        <a:off x="3670807" y="2847124"/>
        <a:ext cx="1549680" cy="864620"/>
      </dsp:txXfrm>
    </dsp:sp>
    <dsp:sp modelId="{D920F2E7-568D-42F5-93D7-4DD2FA820E49}">
      <dsp:nvSpPr>
        <dsp:cNvPr id="0" name=""/>
        <dsp:cNvSpPr/>
      </dsp:nvSpPr>
      <dsp:spPr>
        <a:xfrm>
          <a:off x="899388" y="428782"/>
          <a:ext cx="3800869" cy="3800869"/>
        </a:xfrm>
        <a:custGeom>
          <a:avLst/>
          <a:gdLst/>
          <a:ahLst/>
          <a:cxnLst/>
          <a:rect l="0" t="0" r="0" b="0"/>
          <a:pathLst>
            <a:path>
              <a:moveTo>
                <a:pt x="3053551" y="3411055"/>
              </a:moveTo>
              <a:arcTo wR="1900434" hR="1900434" stAng="3158644" swAng="70259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F3870D9E-2BD2-440B-B318-6070C1C4E9E7}">
      <dsp:nvSpPr>
        <dsp:cNvPr id="0" name=""/>
        <dsp:cNvSpPr/>
      </dsp:nvSpPr>
      <dsp:spPr>
        <a:xfrm>
          <a:off x="2094865" y="3826059"/>
          <a:ext cx="1409914" cy="80718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b="1" kern="1200"/>
            <a:t>Specifieke Risicoanalyse</a:t>
          </a:r>
        </a:p>
        <a:p>
          <a:pPr lvl="0" algn="l" defTabSz="444500">
            <a:lnSpc>
              <a:spcPct val="90000"/>
            </a:lnSpc>
            <a:spcBef>
              <a:spcPct val="0"/>
            </a:spcBef>
            <a:spcAft>
              <a:spcPct val="35000"/>
            </a:spcAft>
          </a:pPr>
          <a:r>
            <a:rPr lang="nl-NL" sz="1000" kern="1200"/>
            <a:t>- Populatie met meeste             impact bepalen</a:t>
          </a:r>
        </a:p>
      </dsp:txBody>
      <dsp:txXfrm>
        <a:off x="2134268" y="3865462"/>
        <a:ext cx="1331108" cy="728378"/>
      </dsp:txXfrm>
    </dsp:sp>
    <dsp:sp modelId="{2B8FB4DC-BFF1-444D-9A54-9E426111FE30}">
      <dsp:nvSpPr>
        <dsp:cNvPr id="0" name=""/>
        <dsp:cNvSpPr/>
      </dsp:nvSpPr>
      <dsp:spPr>
        <a:xfrm>
          <a:off x="899388" y="428782"/>
          <a:ext cx="3800869" cy="3800869"/>
        </a:xfrm>
        <a:custGeom>
          <a:avLst/>
          <a:gdLst/>
          <a:ahLst/>
          <a:cxnLst/>
          <a:rect l="0" t="0" r="0" b="0"/>
          <a:pathLst>
            <a:path>
              <a:moveTo>
                <a:pt x="1078947" y="3614147"/>
              </a:moveTo>
              <a:arcTo wR="1900434" hR="1900434" stAng="6936675" swAng="696164"/>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F1D0DC0A-AC84-4FDD-AFFF-B81E8D122FDC}">
      <dsp:nvSpPr>
        <dsp:cNvPr id="0" name=""/>
        <dsp:cNvSpPr/>
      </dsp:nvSpPr>
      <dsp:spPr>
        <a:xfrm>
          <a:off x="409637" y="2796492"/>
          <a:ext cx="1488720" cy="96588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b="1" kern="1200"/>
            <a:t>Specifiek controleplan</a:t>
          </a:r>
        </a:p>
        <a:p>
          <a:pPr lvl="0" algn="l" defTabSz="444500">
            <a:lnSpc>
              <a:spcPct val="90000"/>
            </a:lnSpc>
            <a:spcBef>
              <a:spcPct val="0"/>
            </a:spcBef>
            <a:spcAft>
              <a:spcPct val="35000"/>
            </a:spcAft>
          </a:pPr>
          <a:r>
            <a:rPr lang="nl-NL" sz="1000" kern="1200"/>
            <a:t>- Controle-opzet bepalen</a:t>
          </a:r>
        </a:p>
        <a:p>
          <a:pPr lvl="0" algn="l" defTabSz="444500">
            <a:lnSpc>
              <a:spcPct val="90000"/>
            </a:lnSpc>
            <a:spcBef>
              <a:spcPct val="0"/>
            </a:spcBef>
            <a:spcAft>
              <a:spcPct val="35000"/>
            </a:spcAft>
          </a:pPr>
          <a:r>
            <a:rPr lang="nl-NL" sz="1000" kern="1200"/>
            <a:t>- UItvoeren</a:t>
          </a:r>
        </a:p>
        <a:p>
          <a:pPr lvl="0" algn="l" defTabSz="444500">
            <a:lnSpc>
              <a:spcPct val="90000"/>
            </a:lnSpc>
            <a:spcBef>
              <a:spcPct val="0"/>
            </a:spcBef>
            <a:spcAft>
              <a:spcPct val="35000"/>
            </a:spcAft>
          </a:pPr>
          <a:r>
            <a:rPr lang="nl-NL" sz="1000" kern="1200"/>
            <a:t>- Rapporteren</a:t>
          </a:r>
        </a:p>
      </dsp:txBody>
      <dsp:txXfrm>
        <a:off x="456788" y="2843643"/>
        <a:ext cx="1394418" cy="871582"/>
      </dsp:txXfrm>
    </dsp:sp>
    <dsp:sp modelId="{0A06F08D-7695-478C-A42A-81593ECB4F6A}">
      <dsp:nvSpPr>
        <dsp:cNvPr id="0" name=""/>
        <dsp:cNvSpPr/>
      </dsp:nvSpPr>
      <dsp:spPr>
        <a:xfrm>
          <a:off x="899388" y="428782"/>
          <a:ext cx="3800869" cy="3800869"/>
        </a:xfrm>
        <a:custGeom>
          <a:avLst/>
          <a:gdLst/>
          <a:ahLst/>
          <a:cxnLst/>
          <a:rect l="0" t="0" r="0" b="0"/>
          <a:pathLst>
            <a:path>
              <a:moveTo>
                <a:pt x="20380" y="2178007"/>
              </a:moveTo>
              <a:arcTo wR="1900434" hR="1900434" stAng="10296088" swAng="1069821"/>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E92B354E-1688-45B6-9122-6348C32BDA16}">
      <dsp:nvSpPr>
        <dsp:cNvPr id="0" name=""/>
        <dsp:cNvSpPr/>
      </dsp:nvSpPr>
      <dsp:spPr>
        <a:xfrm>
          <a:off x="422043" y="929200"/>
          <a:ext cx="1463909" cy="89959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b="1" kern="1200"/>
            <a:t>Evaluatie en Advies</a:t>
          </a:r>
        </a:p>
        <a:p>
          <a:pPr lvl="0" algn="l" defTabSz="444500">
            <a:lnSpc>
              <a:spcPct val="90000"/>
            </a:lnSpc>
            <a:spcBef>
              <a:spcPct val="0"/>
            </a:spcBef>
            <a:spcAft>
              <a:spcPct val="35000"/>
            </a:spcAft>
          </a:pPr>
          <a:r>
            <a:rPr lang="nl-NL" sz="1000" b="0" kern="1200"/>
            <a:t>- Verbeteracties</a:t>
          </a:r>
        </a:p>
        <a:p>
          <a:pPr lvl="0" algn="l" defTabSz="444500">
            <a:lnSpc>
              <a:spcPct val="90000"/>
            </a:lnSpc>
            <a:spcBef>
              <a:spcPct val="0"/>
            </a:spcBef>
            <a:spcAft>
              <a:spcPct val="35000"/>
            </a:spcAft>
          </a:pPr>
          <a:r>
            <a:rPr lang="nl-NL" sz="1000" b="0" kern="1200"/>
            <a:t>- Monitoren</a:t>
          </a:r>
        </a:p>
        <a:p>
          <a:pPr lvl="0" algn="l" defTabSz="444500">
            <a:lnSpc>
              <a:spcPct val="90000"/>
            </a:lnSpc>
            <a:spcBef>
              <a:spcPct val="0"/>
            </a:spcBef>
            <a:spcAft>
              <a:spcPct val="35000"/>
            </a:spcAft>
          </a:pPr>
          <a:r>
            <a:rPr lang="nl-NL" sz="1000" b="0" kern="1200"/>
            <a:t>- Advies uitbrengen</a:t>
          </a:r>
        </a:p>
      </dsp:txBody>
      <dsp:txXfrm>
        <a:off x="465958" y="973115"/>
        <a:ext cx="1376079" cy="811768"/>
      </dsp:txXfrm>
    </dsp:sp>
    <dsp:sp modelId="{76D67183-5281-4EEE-A7D8-A813C5597129}">
      <dsp:nvSpPr>
        <dsp:cNvPr id="0" name=""/>
        <dsp:cNvSpPr/>
      </dsp:nvSpPr>
      <dsp:spPr>
        <a:xfrm>
          <a:off x="899388" y="428782"/>
          <a:ext cx="3800869" cy="3800869"/>
        </a:xfrm>
        <a:custGeom>
          <a:avLst/>
          <a:gdLst/>
          <a:ahLst/>
          <a:cxnLst/>
          <a:rect l="0" t="0" r="0" b="0"/>
          <a:pathLst>
            <a:path>
              <a:moveTo>
                <a:pt x="725838" y="406455"/>
              </a:moveTo>
              <a:arcTo wR="1900434" hR="1900434" stAng="13909492" swAng="79566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572CC0-6D35-465F-A321-D18A6873439C}">
      <dsp:nvSpPr>
        <dsp:cNvPr id="0" name=""/>
        <dsp:cNvSpPr/>
      </dsp:nvSpPr>
      <dsp:spPr>
        <a:xfrm>
          <a:off x="1514225" y="361119"/>
          <a:ext cx="2682189" cy="931489"/>
        </a:xfrm>
        <a:prstGeom prst="ellipse">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C1237CA-3CA7-4FB5-BF8A-70F0124B3D70}">
      <dsp:nvSpPr>
        <dsp:cNvPr id="0" name=""/>
        <dsp:cNvSpPr/>
      </dsp:nvSpPr>
      <dsp:spPr>
        <a:xfrm>
          <a:off x="2605852" y="2598079"/>
          <a:ext cx="519804" cy="332674"/>
        </a:xfrm>
        <a:prstGeom prst="down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7CC71C2-05E3-42B4-B806-23EBCEEC724D}">
      <dsp:nvSpPr>
        <dsp:cNvPr id="0" name=""/>
        <dsp:cNvSpPr/>
      </dsp:nvSpPr>
      <dsp:spPr>
        <a:xfrm>
          <a:off x="1618224" y="2682189"/>
          <a:ext cx="2495060" cy="6237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nl-NL" sz="1200" kern="1200"/>
            <a:t>Controleplan</a:t>
          </a:r>
        </a:p>
      </dsp:txBody>
      <dsp:txXfrm>
        <a:off x="1618224" y="2682189"/>
        <a:ext cx="2495060" cy="623765"/>
      </dsp:txXfrm>
    </dsp:sp>
    <dsp:sp modelId="{A6D5B497-F5D2-4077-AA49-B5E6EBEF71EF}">
      <dsp:nvSpPr>
        <dsp:cNvPr id="0" name=""/>
        <dsp:cNvSpPr/>
      </dsp:nvSpPr>
      <dsp:spPr>
        <a:xfrm>
          <a:off x="2407778" y="1439867"/>
          <a:ext cx="935647" cy="93564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nl-NL" sz="1700" kern="1200"/>
            <a:t>Impact</a:t>
          </a:r>
        </a:p>
      </dsp:txBody>
      <dsp:txXfrm>
        <a:off x="2544800" y="1576889"/>
        <a:ext cx="661603" cy="661603"/>
      </dsp:txXfrm>
    </dsp:sp>
    <dsp:sp modelId="{68C581B3-6086-419E-9A04-0D1089EE7F14}">
      <dsp:nvSpPr>
        <dsp:cNvPr id="0" name=""/>
        <dsp:cNvSpPr/>
      </dsp:nvSpPr>
      <dsp:spPr>
        <a:xfrm>
          <a:off x="1807311" y="662603"/>
          <a:ext cx="935647" cy="93564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nl-NL" sz="1400" kern="1200"/>
            <a:t>Beheersmaat-regelen</a:t>
          </a:r>
          <a:endParaRPr lang="nl-NL" sz="800" kern="1200"/>
        </a:p>
      </dsp:txBody>
      <dsp:txXfrm>
        <a:off x="1944333" y="799625"/>
        <a:ext cx="661603" cy="661603"/>
      </dsp:txXfrm>
    </dsp:sp>
    <dsp:sp modelId="{BD6FF9B3-1B11-4AD6-91E3-CD952531DAC4}">
      <dsp:nvSpPr>
        <dsp:cNvPr id="0" name=""/>
        <dsp:cNvSpPr/>
      </dsp:nvSpPr>
      <dsp:spPr>
        <a:xfrm>
          <a:off x="2782586" y="417559"/>
          <a:ext cx="935647" cy="93564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nl-NL" sz="1400" kern="1200"/>
            <a:t>Risico's</a:t>
          </a:r>
        </a:p>
      </dsp:txBody>
      <dsp:txXfrm>
        <a:off x="2919608" y="554581"/>
        <a:ext cx="661603" cy="661603"/>
      </dsp:txXfrm>
    </dsp:sp>
    <dsp:sp modelId="{19845DA5-E10A-4385-B5EC-9765E8BFB820}">
      <dsp:nvSpPr>
        <dsp:cNvPr id="0" name=""/>
        <dsp:cNvSpPr/>
      </dsp:nvSpPr>
      <dsp:spPr>
        <a:xfrm>
          <a:off x="1391178" y="257343"/>
          <a:ext cx="2910903" cy="2328722"/>
        </a:xfrm>
        <a:prstGeom prst="funnel">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25BAA-CB68-4AD6-B93D-F40AF1891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4B7677B3.dotm</Template>
  <TotalTime>6</TotalTime>
  <Pages>17</Pages>
  <Words>4504</Words>
  <Characters>30038</Characters>
  <Application>Microsoft Office Word</Application>
  <DocSecurity>0</DocSecurity>
  <Lines>250</Lines>
  <Paragraphs>68</Paragraphs>
  <ScaleCrop>false</ScaleCrop>
  <HeadingPairs>
    <vt:vector size="2" baseType="variant">
      <vt:variant>
        <vt:lpstr>Titel</vt:lpstr>
      </vt:variant>
      <vt:variant>
        <vt:i4>1</vt:i4>
      </vt:variant>
    </vt:vector>
  </HeadingPairs>
  <TitlesOfParts>
    <vt:vector size="1" baseType="lpstr">
      <vt:lpstr/>
    </vt:vector>
  </TitlesOfParts>
  <Company>DSW Zorgverzekeraasr</Company>
  <LinksUpToDate>false</LinksUpToDate>
  <CharactersWithSpaces>34474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Marjon</dc:creator>
  <cp:lastModifiedBy>Daphne van Nispen-Bouman</cp:lastModifiedBy>
  <cp:revision>3</cp:revision>
  <cp:lastPrinted>2018-02-21T10:01:00Z</cp:lastPrinted>
  <dcterms:created xsi:type="dcterms:W3CDTF">2019-01-17T09:59:00Z</dcterms:created>
  <dcterms:modified xsi:type="dcterms:W3CDTF">2019-01-17T10:05:00Z</dcterms:modified>
</cp:coreProperties>
</file>